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02F64" w14:textId="77777777" w:rsidR="006A155D" w:rsidRPr="00D30560" w:rsidRDefault="006A155D" w:rsidP="7D3E9DC4">
      <w:pPr>
        <w:jc w:val="center"/>
        <w:rPr>
          <w:rFonts w:ascii="Times New Roman Bold" w:hAnsi="Times New Roman Bold"/>
          <w:b/>
          <w:bCs/>
          <w:smallCaps/>
          <w:sz w:val="26"/>
          <w:szCs w:val="26"/>
        </w:rPr>
      </w:pPr>
      <w:r w:rsidRPr="7D3E9DC4">
        <w:rPr>
          <w:rFonts w:ascii="Times New Roman Bold" w:hAnsi="Times New Roman Bold"/>
          <w:b/>
          <w:bCs/>
          <w:smallCaps/>
          <w:sz w:val="26"/>
          <w:szCs w:val="26"/>
        </w:rPr>
        <w:t>Memorandum of Understanding</w:t>
      </w:r>
    </w:p>
    <w:p w14:paraId="2CC6FB27" w14:textId="77777777" w:rsidR="006A155D" w:rsidRPr="00D30560" w:rsidRDefault="006A155D" w:rsidP="006A155D">
      <w:pPr>
        <w:jc w:val="center"/>
        <w:rPr>
          <w:rFonts w:ascii="Times New Roman Bold" w:hAnsi="Times New Roman Bold"/>
          <w:b/>
          <w:smallCaps/>
          <w:sz w:val="26"/>
        </w:rPr>
      </w:pPr>
      <w:r w:rsidRPr="00D30560">
        <w:rPr>
          <w:rFonts w:ascii="Times New Roman Bold" w:hAnsi="Times New Roman Bold"/>
          <w:b/>
          <w:smallCaps/>
          <w:sz w:val="26"/>
        </w:rPr>
        <w:t>Between</w:t>
      </w:r>
    </w:p>
    <w:p w14:paraId="7D32CEB0" w14:textId="77777777" w:rsidR="001D489D" w:rsidRDefault="00001948" w:rsidP="00F72AA6">
      <w:pPr>
        <w:jc w:val="center"/>
        <w:rPr>
          <w:rFonts w:ascii="Times New Roman Bold" w:hAnsi="Times New Roman Bold"/>
          <w:b/>
          <w:smallCaps/>
          <w:sz w:val="26"/>
        </w:rPr>
      </w:pPr>
      <w:r w:rsidRPr="00D30560">
        <w:rPr>
          <w:rFonts w:ascii="Times New Roman Bold" w:hAnsi="Times New Roman Bold"/>
          <w:b/>
          <w:smallCaps/>
          <w:sz w:val="26"/>
        </w:rPr>
        <w:t>t</w:t>
      </w:r>
      <w:r w:rsidR="006A155D" w:rsidRPr="00D30560">
        <w:rPr>
          <w:rFonts w:ascii="Times New Roman Bold" w:hAnsi="Times New Roman Bold"/>
          <w:b/>
          <w:smallCaps/>
          <w:sz w:val="26"/>
        </w:rPr>
        <w:t>he Oklahoma Historical Society</w:t>
      </w:r>
      <w:r w:rsidR="00F72AA6" w:rsidRPr="00D30560">
        <w:rPr>
          <w:rFonts w:ascii="Times New Roman Bold" w:hAnsi="Times New Roman Bold"/>
          <w:b/>
          <w:smallCaps/>
          <w:sz w:val="26"/>
        </w:rPr>
        <w:t xml:space="preserve">’s </w:t>
      </w:r>
    </w:p>
    <w:p w14:paraId="083EA466" w14:textId="5C370DF7" w:rsidR="00001948" w:rsidRPr="00D30560" w:rsidRDefault="00FF5609" w:rsidP="001D489D">
      <w:pPr>
        <w:jc w:val="center"/>
        <w:rPr>
          <w:rFonts w:ascii="Times New Roman Bold" w:hAnsi="Times New Roman Bold"/>
          <w:b/>
          <w:smallCaps/>
          <w:sz w:val="26"/>
        </w:rPr>
      </w:pPr>
      <w:r>
        <w:rPr>
          <w:rFonts w:ascii="Times New Roman Bold" w:hAnsi="Times New Roman Bold"/>
          <w:b/>
          <w:smallCaps/>
          <w:sz w:val="26"/>
        </w:rPr>
        <w:t>Oklahoma History Center</w:t>
      </w:r>
      <w:r w:rsidR="009037AF">
        <w:rPr>
          <w:rFonts w:ascii="Times New Roman Bold" w:hAnsi="Times New Roman Bold"/>
          <w:b/>
          <w:smallCaps/>
          <w:sz w:val="26"/>
        </w:rPr>
        <w:t xml:space="preserve"> </w:t>
      </w:r>
    </w:p>
    <w:p w14:paraId="6635921A" w14:textId="2DE507C9" w:rsidR="006A155D" w:rsidRPr="00D30560" w:rsidRDefault="38F7654E" w:rsidP="34DC8693">
      <w:pPr>
        <w:jc w:val="center"/>
        <w:rPr>
          <w:rFonts w:ascii="Times New Roman Bold" w:hAnsi="Times New Roman Bold"/>
          <w:b/>
          <w:bCs/>
          <w:smallCaps/>
          <w:sz w:val="26"/>
          <w:szCs w:val="26"/>
        </w:rPr>
      </w:pPr>
      <w:r w:rsidRPr="00D30560">
        <w:rPr>
          <w:rFonts w:ascii="Times New Roman Bold" w:hAnsi="Times New Roman Bold"/>
          <w:b/>
          <w:bCs/>
          <w:smallCaps/>
          <w:sz w:val="26"/>
          <w:szCs w:val="26"/>
        </w:rPr>
        <w:t>and</w:t>
      </w:r>
    </w:p>
    <w:p w14:paraId="3032E05D" w14:textId="5B4EE487" w:rsidR="006A155D" w:rsidRPr="00D30560" w:rsidRDefault="00001948" w:rsidP="006A155D">
      <w:pPr>
        <w:jc w:val="center"/>
        <w:rPr>
          <w:rFonts w:ascii="Times New Roman Bold" w:hAnsi="Times New Roman Bold"/>
          <w:smallCaps/>
          <w:sz w:val="26"/>
        </w:rPr>
      </w:pPr>
      <w:r w:rsidRPr="00D30560">
        <w:rPr>
          <w:rFonts w:ascii="Times New Roman Bold" w:hAnsi="Times New Roman Bold"/>
          <w:b/>
          <w:smallCaps/>
          <w:sz w:val="26"/>
        </w:rPr>
        <w:t xml:space="preserve">the </w:t>
      </w:r>
      <w:r w:rsidR="00FF5609">
        <w:rPr>
          <w:rFonts w:ascii="Times New Roman Bold" w:hAnsi="Times New Roman Bold"/>
          <w:b/>
          <w:smallCaps/>
          <w:sz w:val="26"/>
        </w:rPr>
        <w:t>Friends of the History Center</w:t>
      </w:r>
    </w:p>
    <w:p w14:paraId="2AD61F5C" w14:textId="77777777" w:rsidR="006A155D" w:rsidRPr="00D30560" w:rsidRDefault="006A155D" w:rsidP="006A155D">
      <w:pPr>
        <w:jc w:val="center"/>
      </w:pPr>
    </w:p>
    <w:p w14:paraId="737DE283" w14:textId="268BACC9" w:rsidR="006A155D" w:rsidRPr="00D30560" w:rsidRDefault="006A155D" w:rsidP="006A155D">
      <w:pPr>
        <w:jc w:val="both"/>
      </w:pPr>
      <w:r w:rsidRPr="00D30560">
        <w:t>This Memorandum of Understanding</w:t>
      </w:r>
      <w:r w:rsidR="00241988" w:rsidRPr="00D30560">
        <w:t xml:space="preserve"> (</w:t>
      </w:r>
      <w:r w:rsidR="00C54F38" w:rsidRPr="00D30560">
        <w:t xml:space="preserve">the </w:t>
      </w:r>
      <w:r w:rsidR="00241988" w:rsidRPr="00D30560">
        <w:t>“Agreement”)</w:t>
      </w:r>
      <w:r w:rsidR="00C54F38" w:rsidRPr="00D30560">
        <w:t>, entered into this ____</w:t>
      </w:r>
      <w:r w:rsidRPr="00D30560">
        <w:t xml:space="preserve"> day of </w:t>
      </w:r>
      <w:r w:rsidR="000C1F81" w:rsidRPr="00D30560">
        <w:t>_______</w:t>
      </w:r>
      <w:r w:rsidR="00585B41" w:rsidRPr="00D30560">
        <w:t>_________</w:t>
      </w:r>
      <w:r w:rsidR="000C1F81" w:rsidRPr="00D30560">
        <w:t xml:space="preserve"> 202</w:t>
      </w:r>
      <w:r w:rsidR="00014F37">
        <w:t>4</w:t>
      </w:r>
      <w:r w:rsidR="000C1F81" w:rsidRPr="00D30560">
        <w:t xml:space="preserve"> but effective ________________</w:t>
      </w:r>
      <w:r w:rsidR="00585B41" w:rsidRPr="00D30560">
        <w:t>_____________</w:t>
      </w:r>
      <w:r w:rsidR="001D61D0" w:rsidRPr="00D30560">
        <w:t>, 202</w:t>
      </w:r>
      <w:r w:rsidR="00014F37">
        <w:t>4</w:t>
      </w:r>
      <w:r w:rsidR="000C1F81" w:rsidRPr="00D30560">
        <w:t>,</w:t>
      </w:r>
      <w:r w:rsidRPr="00D30560">
        <w:t xml:space="preserve"> memorializes the general </w:t>
      </w:r>
      <w:r w:rsidR="00001948" w:rsidRPr="00D30560">
        <w:t>nature</w:t>
      </w:r>
      <w:r w:rsidRPr="00D30560">
        <w:t xml:space="preserve"> of the relationship that exists between the Oklahoma Historical Society</w:t>
      </w:r>
      <w:r w:rsidR="00D86259" w:rsidRPr="00D30560">
        <w:t xml:space="preserve">’s </w:t>
      </w:r>
      <w:r w:rsidR="00195CA6">
        <w:t>Oklahoma History Center</w:t>
      </w:r>
      <w:r w:rsidR="009037AF">
        <w:t xml:space="preserve"> </w:t>
      </w:r>
      <w:r w:rsidRPr="00D30560">
        <w:t>(</w:t>
      </w:r>
      <w:r w:rsidR="003E07A8" w:rsidRPr="00D30560">
        <w:t>“</w:t>
      </w:r>
      <w:r w:rsidR="00195CA6">
        <w:t>OHC</w:t>
      </w:r>
      <w:r w:rsidRPr="00D30560">
        <w:t xml:space="preserve">”) and the </w:t>
      </w:r>
      <w:r w:rsidR="00195CA6">
        <w:t xml:space="preserve">Friends of the </w:t>
      </w:r>
      <w:r w:rsidR="00BD740E">
        <w:t>Oklahoma History Center</w:t>
      </w:r>
      <w:r w:rsidR="00E04AFF" w:rsidRPr="006E4DAE">
        <w:t>.</w:t>
      </w:r>
      <w:r w:rsidRPr="006E4DAE">
        <w:t xml:space="preserve"> (</w:t>
      </w:r>
      <w:r w:rsidR="00AD4302" w:rsidRPr="006E4DAE">
        <w:t xml:space="preserve">the </w:t>
      </w:r>
      <w:r w:rsidRPr="006E4DAE">
        <w:t>“F</w:t>
      </w:r>
      <w:r w:rsidR="00BD740E">
        <w:t>riends</w:t>
      </w:r>
      <w:r w:rsidRPr="006E4DAE">
        <w:t>”</w:t>
      </w:r>
      <w:r w:rsidR="000E1351" w:rsidRPr="006E4DAE">
        <w:t>)</w:t>
      </w:r>
      <w:r w:rsidRPr="00D30560">
        <w:t xml:space="preserve"> </w:t>
      </w:r>
      <w:r w:rsidR="000E1351" w:rsidRPr="00D30560">
        <w:t xml:space="preserve">(each individually, a “Party,” and </w:t>
      </w:r>
      <w:r w:rsidRPr="00D30560">
        <w:t>collectively</w:t>
      </w:r>
      <w:r w:rsidR="000E1351" w:rsidRPr="00D30560">
        <w:t>,</w:t>
      </w:r>
      <w:r w:rsidRPr="00D30560">
        <w:t xml:space="preserve"> the </w:t>
      </w:r>
      <w:r w:rsidR="000E1351" w:rsidRPr="00D30560">
        <w:t>“</w:t>
      </w:r>
      <w:r w:rsidRPr="00D30560">
        <w:t>Parties</w:t>
      </w:r>
      <w:r w:rsidR="000E1351" w:rsidRPr="00D30560">
        <w:t>”)</w:t>
      </w:r>
      <w:r w:rsidRPr="00D30560">
        <w:t>.</w:t>
      </w:r>
    </w:p>
    <w:p w14:paraId="3F67B07A" w14:textId="59CC7AD2" w:rsidR="006A155D" w:rsidRPr="00D30560" w:rsidRDefault="006A155D" w:rsidP="006A155D">
      <w:pPr>
        <w:jc w:val="both"/>
      </w:pPr>
    </w:p>
    <w:p w14:paraId="1490C1E1" w14:textId="40BC7171" w:rsidR="00571E70" w:rsidRPr="00D30560" w:rsidRDefault="008A2404" w:rsidP="008A2404">
      <w:pPr>
        <w:jc w:val="center"/>
      </w:pPr>
      <w:r w:rsidRPr="00D30560">
        <w:rPr>
          <w:b/>
          <w:bCs/>
          <w:u w:val="single"/>
        </w:rPr>
        <w:t>RECITALS</w:t>
      </w:r>
    </w:p>
    <w:p w14:paraId="1858E0AF" w14:textId="24B04AE1" w:rsidR="008A2404" w:rsidRPr="00D30560" w:rsidRDefault="008A2404" w:rsidP="008A2404">
      <w:pPr>
        <w:jc w:val="center"/>
      </w:pPr>
    </w:p>
    <w:p w14:paraId="78653C27" w14:textId="730D8956" w:rsidR="008A2404" w:rsidRPr="00D30560" w:rsidRDefault="008A2404" w:rsidP="00D54F2C">
      <w:pPr>
        <w:pStyle w:val="ListParagraph"/>
        <w:numPr>
          <w:ilvl w:val="0"/>
          <w:numId w:val="1"/>
        </w:numPr>
        <w:jc w:val="both"/>
      </w:pPr>
      <w:r w:rsidRPr="00D30560">
        <w:t xml:space="preserve">The State of Oklahoma is the owner of all real estate and improvements known as </w:t>
      </w:r>
      <w:r w:rsidR="00BD740E">
        <w:t>the Oklahoma History Center</w:t>
      </w:r>
      <w:r w:rsidRPr="00D30560">
        <w:t xml:space="preserve">, located at </w:t>
      </w:r>
      <w:r w:rsidR="00BD740E">
        <w:t>800 Nazih Zuh</w:t>
      </w:r>
      <w:r w:rsidR="00BE37A3">
        <w:t>di Dr, Oklahoma City, OK 73105</w:t>
      </w:r>
      <w:r w:rsidR="00014F37">
        <w:t xml:space="preserve">. </w:t>
      </w:r>
    </w:p>
    <w:p w14:paraId="5EC197DB" w14:textId="46003C62" w:rsidR="008A2404" w:rsidRPr="00D30560" w:rsidRDefault="008A2404" w:rsidP="00D54F2C">
      <w:pPr>
        <w:pStyle w:val="ListParagraph"/>
        <w:numPr>
          <w:ilvl w:val="0"/>
          <w:numId w:val="1"/>
        </w:numPr>
        <w:jc w:val="both"/>
      </w:pPr>
      <w:r w:rsidRPr="00D30560">
        <w:t>The Oklahoma Historical Society (“OHS”) is a state agency with duties established by Oklahoma statutes as set forth in Title 53, Chapter 1A and Section 1.3.</w:t>
      </w:r>
    </w:p>
    <w:p w14:paraId="66378F39" w14:textId="580B9359" w:rsidR="008A2404" w:rsidRPr="00D30560" w:rsidRDefault="008A2404" w:rsidP="00D54F2C">
      <w:pPr>
        <w:pStyle w:val="ListParagraph"/>
        <w:numPr>
          <w:ilvl w:val="0"/>
          <w:numId w:val="1"/>
        </w:numPr>
        <w:jc w:val="both"/>
      </w:pPr>
      <w:r w:rsidRPr="00D30560">
        <w:t>The OHS has administrative control and jurisdiction o</w:t>
      </w:r>
      <w:r w:rsidR="00BE37A3">
        <w:t>f the O</w:t>
      </w:r>
      <w:r w:rsidR="007A0EE5">
        <w:t>HC</w:t>
      </w:r>
      <w:r w:rsidRPr="00D30560">
        <w:t xml:space="preserve"> and is authorized to construct, maintain, repair, and operate such property for the benefit of the citizens of Oklahoma, in accordance with </w:t>
      </w:r>
      <w:r w:rsidR="00136671">
        <w:t xml:space="preserve">Title </w:t>
      </w:r>
      <w:r w:rsidRPr="00D30560">
        <w:t>74</w:t>
      </w:r>
      <w:r w:rsidR="00136671">
        <w:t>,</w:t>
      </w:r>
      <w:r w:rsidRPr="00D30560">
        <w:t xml:space="preserve"> </w:t>
      </w:r>
      <w:r w:rsidR="00136671">
        <w:t>Section</w:t>
      </w:r>
      <w:r w:rsidRPr="00D30560">
        <w:t xml:space="preserve"> 2294.</w:t>
      </w:r>
    </w:p>
    <w:p w14:paraId="20E2F25C" w14:textId="22D41281" w:rsidR="00973623" w:rsidRPr="00D30560" w:rsidRDefault="00973623" w:rsidP="00D54F2C">
      <w:pPr>
        <w:pStyle w:val="ListParagraph"/>
        <w:numPr>
          <w:ilvl w:val="0"/>
          <w:numId w:val="1"/>
        </w:numPr>
        <w:jc w:val="both"/>
      </w:pPr>
      <w:r w:rsidRPr="00D30560">
        <w:t xml:space="preserve">The OHS Board </w:t>
      </w:r>
      <w:r w:rsidR="001D3FB5" w:rsidRPr="00D30560">
        <w:t xml:space="preserve">is the controlling board over </w:t>
      </w:r>
      <w:r w:rsidR="003D6CAF">
        <w:t xml:space="preserve">the </w:t>
      </w:r>
      <w:r w:rsidR="00096815">
        <w:t>OHC</w:t>
      </w:r>
      <w:r w:rsidR="001D3FB5" w:rsidRPr="00D30560">
        <w:t xml:space="preserve"> and its collections, artifacts, facilities, activities, programs, and all endeavors </w:t>
      </w:r>
      <w:r w:rsidR="00920CE0">
        <w:t>the O</w:t>
      </w:r>
      <w:r w:rsidR="00096815">
        <w:t>HC</w:t>
      </w:r>
      <w:r w:rsidR="001D3FB5" w:rsidRPr="00D30560">
        <w:t xml:space="preserve"> may do now and in the future.</w:t>
      </w:r>
      <w:r w:rsidRPr="00D30560">
        <w:t xml:space="preserve"> </w:t>
      </w:r>
    </w:p>
    <w:p w14:paraId="5273D3FE" w14:textId="470D45C5" w:rsidR="008A2404" w:rsidRPr="00D30560" w:rsidRDefault="00D93A78" w:rsidP="00D54F2C">
      <w:pPr>
        <w:pStyle w:val="ListParagraph"/>
        <w:numPr>
          <w:ilvl w:val="0"/>
          <w:numId w:val="1"/>
        </w:numPr>
        <w:jc w:val="both"/>
      </w:pPr>
      <w:r w:rsidRPr="00D30560">
        <w:t xml:space="preserve">To facilitate self-sufficient operations, the OHS and </w:t>
      </w:r>
      <w:r w:rsidR="00920CE0">
        <w:t>O</w:t>
      </w:r>
      <w:r w:rsidR="00096815">
        <w:t>HC</w:t>
      </w:r>
      <w:r w:rsidRPr="00D30560">
        <w:t xml:space="preserve"> desired to partner with a nonprofit entity that could encourage, promote, solicit, and administer charitable giving to further </w:t>
      </w:r>
      <w:r w:rsidR="00096815">
        <w:t>OHC</w:t>
      </w:r>
      <w:r w:rsidRPr="00D30560">
        <w:t>’s mission.</w:t>
      </w:r>
    </w:p>
    <w:p w14:paraId="05A16062" w14:textId="2B292938" w:rsidR="00D93A78" w:rsidRDefault="00913444" w:rsidP="00D54F2C">
      <w:pPr>
        <w:pStyle w:val="ListParagraph"/>
        <w:numPr>
          <w:ilvl w:val="0"/>
          <w:numId w:val="1"/>
        </w:numPr>
        <w:jc w:val="both"/>
      </w:pPr>
      <w:r w:rsidRPr="00D30560">
        <w:t xml:space="preserve">The </w:t>
      </w:r>
      <w:r w:rsidR="00D93A78" w:rsidRPr="00D30560">
        <w:t xml:space="preserve">OHS is authorized to enter into contracts with nonprofit, tax-exempt corporations, pursuant to </w:t>
      </w:r>
      <w:r w:rsidR="00136671">
        <w:t xml:space="preserve">Title </w:t>
      </w:r>
      <w:r w:rsidR="00D93A78" w:rsidRPr="00D30560">
        <w:t>53</w:t>
      </w:r>
      <w:r w:rsidR="00136671">
        <w:t>,</w:t>
      </w:r>
      <w:r w:rsidR="00D93A78" w:rsidRPr="00D30560">
        <w:t xml:space="preserve"> </w:t>
      </w:r>
      <w:r w:rsidR="00136671">
        <w:t>Section</w:t>
      </w:r>
      <w:r w:rsidR="00D93A78" w:rsidRPr="00D30560">
        <w:t xml:space="preserve"> 1.18.</w:t>
      </w:r>
    </w:p>
    <w:p w14:paraId="3A620713" w14:textId="173678C2" w:rsidR="008830FB" w:rsidRPr="00D30560" w:rsidRDefault="00DB2AB1" w:rsidP="00D54F2C">
      <w:pPr>
        <w:pStyle w:val="ListParagraph"/>
        <w:numPr>
          <w:ilvl w:val="0"/>
          <w:numId w:val="1"/>
        </w:numPr>
        <w:jc w:val="both"/>
      </w:pPr>
      <w:r>
        <w:t>For purposes of this MOU, t</w:t>
      </w:r>
      <w:r w:rsidR="008830FB">
        <w:t xml:space="preserve">he OHC is comprised of the </w:t>
      </w:r>
      <w:r>
        <w:t xml:space="preserve">Oklahoma History Center Museum and the </w:t>
      </w:r>
      <w:r w:rsidR="00D67E22">
        <w:t>Research Division of the OHS.</w:t>
      </w:r>
    </w:p>
    <w:p w14:paraId="6F87CBD4" w14:textId="168E0DF6" w:rsidR="00FB2D5D" w:rsidRPr="00D30560" w:rsidRDefault="00FB2D5D" w:rsidP="00D54F2C">
      <w:pPr>
        <w:pStyle w:val="ListParagraph"/>
        <w:numPr>
          <w:ilvl w:val="0"/>
          <w:numId w:val="1"/>
        </w:numPr>
        <w:jc w:val="both"/>
      </w:pPr>
      <w:r w:rsidRPr="006E4DAE">
        <w:t xml:space="preserve">The </w:t>
      </w:r>
      <w:r w:rsidR="007A0EE5">
        <w:t>Friends</w:t>
      </w:r>
      <w:r w:rsidRPr="00D30560">
        <w:t xml:space="preserve"> is a nonprofit Oklahoma corporation </w:t>
      </w:r>
      <w:r w:rsidR="000F50DB" w:rsidRPr="00D30560">
        <w:t xml:space="preserve">with tax-exempt status under </w:t>
      </w:r>
      <w:r w:rsidRPr="00D30560">
        <w:t>501(c)(3)</w:t>
      </w:r>
      <w:r w:rsidR="000F50DB" w:rsidRPr="00D30560">
        <w:t xml:space="preserve"> of the Internal Revenue Code and classified as a public charity under IRS Section 170(b)(1)(A)(vi). </w:t>
      </w:r>
    </w:p>
    <w:p w14:paraId="12994381" w14:textId="729CA8D5" w:rsidR="000F50DB" w:rsidRPr="00D30560" w:rsidRDefault="000F50DB" w:rsidP="00D54F2C">
      <w:pPr>
        <w:pStyle w:val="ListParagraph"/>
        <w:numPr>
          <w:ilvl w:val="0"/>
          <w:numId w:val="1"/>
        </w:numPr>
        <w:jc w:val="both"/>
      </w:pPr>
      <w:r w:rsidRPr="00D44C6B">
        <w:t xml:space="preserve">The </w:t>
      </w:r>
      <w:r w:rsidR="00B43185">
        <w:t>purpose of the Friends</w:t>
      </w:r>
      <w:r w:rsidR="46C9A4FE" w:rsidRPr="00D30560">
        <w:t xml:space="preserve"> is</w:t>
      </w:r>
      <w:r w:rsidR="2A06E944" w:rsidRPr="00D30560">
        <w:t xml:space="preserve"> </w:t>
      </w:r>
      <w:r w:rsidRPr="00D30560">
        <w:t xml:space="preserve">to </w:t>
      </w:r>
      <w:r w:rsidR="00820700">
        <w:t xml:space="preserve">enhance the quality of life in Oklahoma through the support of </w:t>
      </w:r>
      <w:r w:rsidR="00B43185">
        <w:t>the OHC</w:t>
      </w:r>
      <w:r w:rsidR="00820700">
        <w:t xml:space="preserve">, and toward that end the </w:t>
      </w:r>
      <w:r w:rsidR="00820700" w:rsidRPr="006E4DAE">
        <w:t>F</w:t>
      </w:r>
      <w:r w:rsidR="00B43185">
        <w:t>riends</w:t>
      </w:r>
      <w:r w:rsidR="00820700">
        <w:t xml:space="preserve"> shall </w:t>
      </w:r>
      <w:r w:rsidRPr="00D30560">
        <w:t xml:space="preserve">encourage, promote, and solicit gifts of cash, materials, services, or programs that help enhance </w:t>
      </w:r>
      <w:r w:rsidR="00B43185">
        <w:t>OHC</w:t>
      </w:r>
      <w:r w:rsidRPr="00D30560">
        <w:t xml:space="preserve"> and its mission. </w:t>
      </w:r>
    </w:p>
    <w:p w14:paraId="178349F5" w14:textId="283BCF68" w:rsidR="000F50DB" w:rsidRPr="00D30560" w:rsidRDefault="000F50DB" w:rsidP="00D54F2C">
      <w:pPr>
        <w:pStyle w:val="ListParagraph"/>
        <w:numPr>
          <w:ilvl w:val="0"/>
          <w:numId w:val="1"/>
        </w:numPr>
        <w:jc w:val="both"/>
      </w:pPr>
      <w:r w:rsidRPr="00D30560">
        <w:t xml:space="preserve">In recognition of the value that the </w:t>
      </w:r>
      <w:r w:rsidRPr="00D16D90">
        <w:t>F</w:t>
      </w:r>
      <w:r w:rsidR="00B43185">
        <w:t>riends</w:t>
      </w:r>
      <w:r w:rsidRPr="00D30560">
        <w:t xml:space="preserve"> will provide to the OHS and</w:t>
      </w:r>
      <w:r w:rsidR="00B43185">
        <w:t xml:space="preserve"> the OHC</w:t>
      </w:r>
      <w:r w:rsidRPr="00D30560">
        <w:t>, the Parties agree to the below terms to further define the duties of each with respect to their common objectives.</w:t>
      </w:r>
    </w:p>
    <w:p w14:paraId="0964C811" w14:textId="5D2B06C9" w:rsidR="34DC8693" w:rsidRPr="00D30560" w:rsidRDefault="34DC8693" w:rsidP="34DC8693">
      <w:pPr>
        <w:jc w:val="both"/>
      </w:pPr>
    </w:p>
    <w:p w14:paraId="02032003" w14:textId="42CB0F21" w:rsidR="000F50DB" w:rsidRPr="00D30560" w:rsidRDefault="000F50DB" w:rsidP="000F50DB">
      <w:pPr>
        <w:jc w:val="both"/>
      </w:pPr>
      <w:r w:rsidRPr="00D30560">
        <w:lastRenderedPageBreak/>
        <w:t>NOW THEREFORE, in consideration of the mutual promises and other good and valuable consideration exchanged between the Parties, including the successful fundraising activities and events planning by the F</w:t>
      </w:r>
      <w:r w:rsidR="0040744B">
        <w:t>riends</w:t>
      </w:r>
      <w:r w:rsidRPr="00D30560">
        <w:t>, the Parties acknowledge and agree as follows:</w:t>
      </w:r>
    </w:p>
    <w:p w14:paraId="22939D87" w14:textId="77777777" w:rsidR="000F50DB" w:rsidRPr="00D30560" w:rsidRDefault="000F50DB" w:rsidP="000F50DB">
      <w:pPr>
        <w:jc w:val="both"/>
      </w:pPr>
    </w:p>
    <w:p w14:paraId="7894D6A6" w14:textId="4CEFB22F" w:rsidR="000F50DB" w:rsidRPr="00D30560" w:rsidRDefault="000F50DB" w:rsidP="00022D4A">
      <w:pPr>
        <w:jc w:val="center"/>
        <w:rPr>
          <w:b/>
          <w:bCs/>
          <w:u w:val="single"/>
        </w:rPr>
      </w:pPr>
      <w:r w:rsidRPr="00D30560">
        <w:rPr>
          <w:b/>
          <w:bCs/>
          <w:u w:val="single"/>
        </w:rPr>
        <w:t>TERMS OF AGREEMENT</w:t>
      </w:r>
    </w:p>
    <w:p w14:paraId="0CC31684" w14:textId="1D6DD9CB" w:rsidR="00571E70" w:rsidRPr="00D30560" w:rsidRDefault="00571E70" w:rsidP="000F50DB">
      <w:pPr>
        <w:rPr>
          <w:iCs/>
        </w:rPr>
      </w:pPr>
    </w:p>
    <w:p w14:paraId="1A490861" w14:textId="0D14D654" w:rsidR="00022D4A" w:rsidRPr="00635316" w:rsidRDefault="00022D4A" w:rsidP="001D489D">
      <w:pPr>
        <w:pStyle w:val="ListParagraph"/>
        <w:numPr>
          <w:ilvl w:val="0"/>
          <w:numId w:val="2"/>
        </w:numPr>
        <w:ind w:left="720" w:hanging="720"/>
        <w:rPr>
          <w:b/>
          <w:bCs/>
          <w:iCs/>
        </w:rPr>
      </w:pPr>
      <w:r w:rsidRPr="00635316">
        <w:rPr>
          <w:b/>
          <w:bCs/>
          <w:iCs/>
          <w:u w:val="single"/>
        </w:rPr>
        <w:t>Term</w:t>
      </w:r>
    </w:p>
    <w:p w14:paraId="736F0930" w14:textId="75ACE142" w:rsidR="00022D4A" w:rsidRPr="00D30560" w:rsidRDefault="00022D4A" w:rsidP="00022D4A">
      <w:pPr>
        <w:rPr>
          <w:iCs/>
        </w:rPr>
      </w:pPr>
    </w:p>
    <w:p w14:paraId="5858ACF6" w14:textId="16649BC9" w:rsidR="00934B2F" w:rsidRPr="00D30560" w:rsidRDefault="00022D4A" w:rsidP="00022D4A">
      <w:pPr>
        <w:jc w:val="both"/>
        <w:rPr>
          <w:iCs/>
        </w:rPr>
      </w:pPr>
      <w:r w:rsidRPr="00D30560">
        <w:rPr>
          <w:iCs/>
        </w:rPr>
        <w:t xml:space="preserve">This Agreement shall supersede all prior agreements made between </w:t>
      </w:r>
      <w:r w:rsidR="0040744B">
        <w:rPr>
          <w:iCs/>
        </w:rPr>
        <w:t>the OHC</w:t>
      </w:r>
      <w:r w:rsidRPr="00D30560">
        <w:rPr>
          <w:iCs/>
        </w:rPr>
        <w:t xml:space="preserve"> and the </w:t>
      </w:r>
      <w:r w:rsidRPr="006E4DAE">
        <w:rPr>
          <w:iCs/>
        </w:rPr>
        <w:t>F</w:t>
      </w:r>
      <w:r w:rsidR="0040744B">
        <w:rPr>
          <w:iCs/>
        </w:rPr>
        <w:t>riends</w:t>
      </w:r>
      <w:r w:rsidRPr="00D30560">
        <w:rPr>
          <w:iCs/>
        </w:rPr>
        <w:t xml:space="preserve"> and sh</w:t>
      </w:r>
      <w:r w:rsidR="00934B2F" w:rsidRPr="00D30560">
        <w:rPr>
          <w:iCs/>
        </w:rPr>
        <w:t>a</w:t>
      </w:r>
      <w:r w:rsidRPr="00D30560">
        <w:rPr>
          <w:iCs/>
        </w:rPr>
        <w:t xml:space="preserve">ll remain in full force and effect from the date of execution and shall continue for a period of </w:t>
      </w:r>
      <w:r w:rsidR="00622676">
        <w:rPr>
          <w:iCs/>
        </w:rPr>
        <w:t>three (3) years</w:t>
      </w:r>
      <w:r w:rsidRPr="00D30560">
        <w:rPr>
          <w:iCs/>
        </w:rPr>
        <w:t xml:space="preserve"> (the “</w:t>
      </w:r>
      <w:r w:rsidR="00D51F1D">
        <w:rPr>
          <w:iCs/>
        </w:rPr>
        <w:t xml:space="preserve">Initial </w:t>
      </w:r>
      <w:r w:rsidRPr="00D30560">
        <w:rPr>
          <w:iCs/>
        </w:rPr>
        <w:t xml:space="preserve">Term”). </w:t>
      </w:r>
    </w:p>
    <w:p w14:paraId="08420EE6" w14:textId="77777777" w:rsidR="00934B2F" w:rsidRPr="00D30560" w:rsidRDefault="00934B2F" w:rsidP="00022D4A">
      <w:pPr>
        <w:jc w:val="both"/>
        <w:rPr>
          <w:iCs/>
        </w:rPr>
      </w:pPr>
    </w:p>
    <w:p w14:paraId="166791C1" w14:textId="632C5CEA" w:rsidR="00CC7181" w:rsidRDefault="00CC7181" w:rsidP="00D51F1D">
      <w:pPr>
        <w:pStyle w:val="ListParagraph"/>
        <w:numPr>
          <w:ilvl w:val="0"/>
          <w:numId w:val="3"/>
        </w:numPr>
        <w:jc w:val="both"/>
      </w:pPr>
      <w:r w:rsidRPr="7D3E9DC4">
        <w:rPr>
          <w:u w:val="single"/>
        </w:rPr>
        <w:t>Automatic Renewal</w:t>
      </w:r>
      <w:r>
        <w:t>:</w:t>
      </w:r>
      <w:r w:rsidR="004C0155">
        <w:t xml:space="preserve"> At the end of the Initial Term, this Agreement shall automatically renew for a</w:t>
      </w:r>
      <w:r w:rsidR="002813B4">
        <w:t xml:space="preserve"> three (3) year period (a “Renewal Term”), unless either Party </w:t>
      </w:r>
      <w:r w:rsidR="00DA6266">
        <w:t>delivers written notice of its intent to terminate the Agreement as provided herein.</w:t>
      </w:r>
      <w:r w:rsidR="001D6AD1">
        <w:t xml:space="preserve"> Notwithstanding any contrary provision of this Agreement, any obligation of </w:t>
      </w:r>
      <w:r w:rsidR="000841E3">
        <w:t>the OHC</w:t>
      </w:r>
      <w:r w:rsidR="00E04AFF">
        <w:t xml:space="preserve"> </w:t>
      </w:r>
      <w:r w:rsidR="001D6AD1">
        <w:t xml:space="preserve">to make any payment(s) hereunder is subject to the availability and continuation of sufficient funds for that purpose. </w:t>
      </w:r>
    </w:p>
    <w:p w14:paraId="0B23BBE9" w14:textId="77777777" w:rsidR="00684F09" w:rsidRPr="00684F09" w:rsidRDefault="00684F09" w:rsidP="002F015D">
      <w:pPr>
        <w:jc w:val="both"/>
        <w:rPr>
          <w:iCs/>
        </w:rPr>
      </w:pPr>
    </w:p>
    <w:p w14:paraId="26F53929" w14:textId="07235687" w:rsidR="00DA6266" w:rsidRDefault="00C94FE4" w:rsidP="00D51F1D">
      <w:pPr>
        <w:pStyle w:val="ListParagraph"/>
        <w:numPr>
          <w:ilvl w:val="0"/>
          <w:numId w:val="3"/>
        </w:numPr>
        <w:jc w:val="both"/>
        <w:rPr>
          <w:iCs/>
        </w:rPr>
      </w:pPr>
      <w:r w:rsidRPr="002F015D">
        <w:rPr>
          <w:iCs/>
          <w:u w:val="single"/>
        </w:rPr>
        <w:t>Termination</w:t>
      </w:r>
      <w:r>
        <w:rPr>
          <w:iCs/>
        </w:rPr>
        <w:t xml:space="preserve">: Either Party may terminate this Agreement by providing the other Party with written notice no less </w:t>
      </w:r>
      <w:r w:rsidR="003E4934">
        <w:rPr>
          <w:iCs/>
        </w:rPr>
        <w:t>than ninety (90) days prior to the expiration of the Initial Term or any applicable Renewal Term (each a “Term”).</w:t>
      </w:r>
    </w:p>
    <w:p w14:paraId="41599845" w14:textId="77777777" w:rsidR="00684F09" w:rsidRPr="002F015D" w:rsidRDefault="00684F09" w:rsidP="00146488">
      <w:pPr>
        <w:jc w:val="both"/>
        <w:rPr>
          <w:iCs/>
        </w:rPr>
      </w:pPr>
    </w:p>
    <w:p w14:paraId="6C07EF1A" w14:textId="0774C15D" w:rsidR="00622676" w:rsidRPr="002F015D" w:rsidRDefault="00622676" w:rsidP="00D51F1D">
      <w:pPr>
        <w:pStyle w:val="ListParagraph"/>
        <w:numPr>
          <w:ilvl w:val="0"/>
          <w:numId w:val="3"/>
        </w:numPr>
        <w:jc w:val="both"/>
        <w:rPr>
          <w:iCs/>
        </w:rPr>
      </w:pPr>
      <w:r w:rsidRPr="002F015D">
        <w:rPr>
          <w:iCs/>
          <w:u w:val="single"/>
        </w:rPr>
        <w:t>Annual Review</w:t>
      </w:r>
      <w:r>
        <w:rPr>
          <w:iCs/>
        </w:rPr>
        <w:t xml:space="preserve">: </w:t>
      </w:r>
      <w:r w:rsidR="009E7A13">
        <w:rPr>
          <w:iCs/>
        </w:rPr>
        <w:t xml:space="preserve">During </w:t>
      </w:r>
      <w:r w:rsidR="002D3EC0">
        <w:rPr>
          <w:iCs/>
        </w:rPr>
        <w:t>any</w:t>
      </w:r>
      <w:r w:rsidR="009E7A13">
        <w:rPr>
          <w:iCs/>
        </w:rPr>
        <w:t xml:space="preserve"> </w:t>
      </w:r>
      <w:r w:rsidR="003E4934">
        <w:rPr>
          <w:iCs/>
        </w:rPr>
        <w:t>Term</w:t>
      </w:r>
      <w:r w:rsidR="00C5715D">
        <w:rPr>
          <w:iCs/>
        </w:rPr>
        <w:t xml:space="preserve"> </w:t>
      </w:r>
      <w:r w:rsidR="003E4934">
        <w:rPr>
          <w:iCs/>
        </w:rPr>
        <w:t>that</w:t>
      </w:r>
      <w:r w:rsidR="0091151F">
        <w:rPr>
          <w:iCs/>
        </w:rPr>
        <w:t xml:space="preserve"> this Agreement remains in effect, </w:t>
      </w:r>
      <w:r w:rsidR="00006C2C">
        <w:rPr>
          <w:iCs/>
        </w:rPr>
        <w:t>the Parties shall meet on a</w:t>
      </w:r>
      <w:r w:rsidR="00D34127">
        <w:rPr>
          <w:iCs/>
        </w:rPr>
        <w:t xml:space="preserve">n annual basis to </w:t>
      </w:r>
      <w:r w:rsidR="008E0B7C">
        <w:rPr>
          <w:iCs/>
        </w:rPr>
        <w:t xml:space="preserve">consider </w:t>
      </w:r>
      <w:r w:rsidR="00036D7F">
        <w:rPr>
          <w:iCs/>
        </w:rPr>
        <w:t>the</w:t>
      </w:r>
      <w:r w:rsidR="00B2434D">
        <w:rPr>
          <w:iCs/>
        </w:rPr>
        <w:t xml:space="preserve"> </w:t>
      </w:r>
      <w:r w:rsidR="007E39A8" w:rsidRPr="0028752C">
        <w:rPr>
          <w:iCs/>
        </w:rPr>
        <w:t>suitability</w:t>
      </w:r>
      <w:r w:rsidR="005041C2">
        <w:rPr>
          <w:iCs/>
        </w:rPr>
        <w:t xml:space="preserve"> of the Agreement</w:t>
      </w:r>
      <w:r w:rsidR="008219EC">
        <w:rPr>
          <w:iCs/>
        </w:rPr>
        <w:t xml:space="preserve"> and consider modifications</w:t>
      </w:r>
      <w:r w:rsidR="00F2392E">
        <w:rPr>
          <w:iCs/>
        </w:rPr>
        <w:t xml:space="preserve"> thereto</w:t>
      </w:r>
      <w:r w:rsidR="005A725C">
        <w:rPr>
          <w:iCs/>
        </w:rPr>
        <w:t>. Such annual meetings shall occur</w:t>
      </w:r>
      <w:r w:rsidR="00E77817">
        <w:rPr>
          <w:iCs/>
        </w:rPr>
        <w:t xml:space="preserve"> w</w:t>
      </w:r>
      <w:r w:rsidR="000D45C7" w:rsidRPr="00D51F1D">
        <w:rPr>
          <w:iCs/>
        </w:rPr>
        <w:t xml:space="preserve">ithin </w:t>
      </w:r>
      <w:r w:rsidR="00E77817">
        <w:rPr>
          <w:iCs/>
        </w:rPr>
        <w:t>thirty</w:t>
      </w:r>
      <w:r w:rsidR="008C47D8" w:rsidRPr="00D51F1D">
        <w:rPr>
          <w:iCs/>
        </w:rPr>
        <w:t xml:space="preserve"> (</w:t>
      </w:r>
      <w:r w:rsidR="00E77817">
        <w:rPr>
          <w:iCs/>
        </w:rPr>
        <w:t>3</w:t>
      </w:r>
      <w:r w:rsidR="008C47D8" w:rsidRPr="00D51F1D">
        <w:rPr>
          <w:iCs/>
        </w:rPr>
        <w:t xml:space="preserve">0) days of the anniversary date of the </w:t>
      </w:r>
      <w:r w:rsidR="00E77817">
        <w:rPr>
          <w:iCs/>
        </w:rPr>
        <w:t>execution of the Agreement</w:t>
      </w:r>
      <w:r w:rsidR="00521AE9">
        <w:rPr>
          <w:iCs/>
        </w:rPr>
        <w:t xml:space="preserve">. Any agreed modifications to the provisions of this Agreement </w:t>
      </w:r>
      <w:r w:rsidR="00331601">
        <w:rPr>
          <w:iCs/>
        </w:rPr>
        <w:t xml:space="preserve">evidenced by the written consent of the Executive Director </w:t>
      </w:r>
      <w:r w:rsidR="000B5BF0">
        <w:rPr>
          <w:iCs/>
        </w:rPr>
        <w:t xml:space="preserve">of the OHS </w:t>
      </w:r>
      <w:r w:rsidR="00331601">
        <w:rPr>
          <w:iCs/>
        </w:rPr>
        <w:t xml:space="preserve">and Chairperson of </w:t>
      </w:r>
      <w:r w:rsidR="000B5BF0">
        <w:rPr>
          <w:iCs/>
        </w:rPr>
        <w:t>the F</w:t>
      </w:r>
      <w:r w:rsidR="000841E3">
        <w:rPr>
          <w:iCs/>
        </w:rPr>
        <w:t>riends</w:t>
      </w:r>
      <w:r w:rsidR="00331601">
        <w:rPr>
          <w:iCs/>
        </w:rPr>
        <w:t xml:space="preserve"> </w:t>
      </w:r>
      <w:r w:rsidR="00521AE9">
        <w:rPr>
          <w:iCs/>
        </w:rPr>
        <w:t xml:space="preserve">shall </w:t>
      </w:r>
      <w:r w:rsidR="00C5715D">
        <w:rPr>
          <w:iCs/>
        </w:rPr>
        <w:t>prospectively bind</w:t>
      </w:r>
      <w:r w:rsidR="00521AE9">
        <w:rPr>
          <w:iCs/>
        </w:rPr>
        <w:t xml:space="preserve"> the Parties </w:t>
      </w:r>
      <w:r w:rsidR="00331601">
        <w:rPr>
          <w:iCs/>
        </w:rPr>
        <w:t>for the remain</w:t>
      </w:r>
      <w:r w:rsidR="00C5715D">
        <w:rPr>
          <w:iCs/>
        </w:rPr>
        <w:t xml:space="preserve">der of </w:t>
      </w:r>
      <w:r w:rsidR="00A423B6">
        <w:rPr>
          <w:iCs/>
        </w:rPr>
        <w:t>the</w:t>
      </w:r>
      <w:r w:rsidR="00B90255">
        <w:rPr>
          <w:iCs/>
        </w:rPr>
        <w:t xml:space="preserve"> Term</w:t>
      </w:r>
      <w:r w:rsidR="00331601">
        <w:rPr>
          <w:iCs/>
        </w:rPr>
        <w:t>.</w:t>
      </w:r>
    </w:p>
    <w:p w14:paraId="02D9F08F" w14:textId="4FEBBAB5" w:rsidR="0024626D" w:rsidRPr="00D30560" w:rsidRDefault="0024626D" w:rsidP="0024626D">
      <w:pPr>
        <w:jc w:val="both"/>
        <w:rPr>
          <w:iCs/>
        </w:rPr>
      </w:pPr>
    </w:p>
    <w:p w14:paraId="21668DB1" w14:textId="4DF90A6D" w:rsidR="0024626D" w:rsidRPr="00D30560" w:rsidRDefault="0024626D" w:rsidP="001D489D">
      <w:pPr>
        <w:pStyle w:val="ListParagraph"/>
        <w:numPr>
          <w:ilvl w:val="0"/>
          <w:numId w:val="2"/>
        </w:numPr>
        <w:ind w:left="720" w:hanging="720"/>
        <w:jc w:val="both"/>
        <w:rPr>
          <w:b/>
          <w:bCs/>
          <w:iCs/>
        </w:rPr>
      </w:pPr>
      <w:r w:rsidRPr="00D30560">
        <w:rPr>
          <w:b/>
          <w:bCs/>
          <w:iCs/>
          <w:u w:val="single"/>
        </w:rPr>
        <w:t xml:space="preserve">Objectives of the </w:t>
      </w:r>
      <w:r w:rsidR="004121EE">
        <w:rPr>
          <w:b/>
          <w:bCs/>
          <w:iCs/>
          <w:u w:val="single"/>
        </w:rPr>
        <w:t>Friends</w:t>
      </w:r>
      <w:r w:rsidRPr="00D30560">
        <w:rPr>
          <w:b/>
          <w:bCs/>
          <w:iCs/>
          <w:u w:val="single"/>
        </w:rPr>
        <w:t xml:space="preserve"> </w:t>
      </w:r>
    </w:p>
    <w:p w14:paraId="64D00703" w14:textId="3EF60F1F" w:rsidR="0024626D" w:rsidRPr="00D30560" w:rsidRDefault="0024626D" w:rsidP="0024626D">
      <w:pPr>
        <w:jc w:val="both"/>
        <w:rPr>
          <w:iCs/>
        </w:rPr>
      </w:pPr>
    </w:p>
    <w:p w14:paraId="00AEF062" w14:textId="23FE598D" w:rsidR="0024626D" w:rsidRPr="00D30560" w:rsidRDefault="0024626D" w:rsidP="0024626D">
      <w:pPr>
        <w:jc w:val="both"/>
        <w:rPr>
          <w:iCs/>
        </w:rPr>
      </w:pPr>
      <w:r w:rsidRPr="00D30560">
        <w:rPr>
          <w:iCs/>
        </w:rPr>
        <w:t>The F</w:t>
      </w:r>
      <w:r w:rsidR="00AA29E7">
        <w:rPr>
          <w:iCs/>
        </w:rPr>
        <w:t>riends</w:t>
      </w:r>
      <w:r w:rsidRPr="00D30560">
        <w:rPr>
          <w:iCs/>
        </w:rPr>
        <w:t xml:space="preserve"> shall perform all activities necessary in pursuit of the following objectives:</w:t>
      </w:r>
    </w:p>
    <w:p w14:paraId="13375D1E" w14:textId="4714777F" w:rsidR="0024626D" w:rsidRPr="00D30560" w:rsidRDefault="0024626D" w:rsidP="0024626D">
      <w:pPr>
        <w:jc w:val="both"/>
        <w:rPr>
          <w:iCs/>
        </w:rPr>
      </w:pPr>
    </w:p>
    <w:p w14:paraId="77390DC3" w14:textId="62C2B057" w:rsidR="0024626D" w:rsidRPr="00D30560" w:rsidRDefault="0024626D" w:rsidP="00D54F2C">
      <w:pPr>
        <w:pStyle w:val="ListParagraph"/>
        <w:numPr>
          <w:ilvl w:val="0"/>
          <w:numId w:val="4"/>
        </w:numPr>
        <w:jc w:val="both"/>
        <w:rPr>
          <w:iCs/>
        </w:rPr>
      </w:pPr>
      <w:r w:rsidRPr="00D30560">
        <w:rPr>
          <w:iCs/>
        </w:rPr>
        <w:t>Serve as a depository for private donations made to the F</w:t>
      </w:r>
      <w:r w:rsidR="00AA29E7">
        <w:rPr>
          <w:iCs/>
        </w:rPr>
        <w:t>riends</w:t>
      </w:r>
      <w:r w:rsidRPr="00D30560">
        <w:rPr>
          <w:iCs/>
        </w:rPr>
        <w:t>;</w:t>
      </w:r>
    </w:p>
    <w:p w14:paraId="7DD94085" w14:textId="4040E5F0" w:rsidR="0024626D" w:rsidRPr="00D30560" w:rsidRDefault="0024626D" w:rsidP="00D54F2C">
      <w:pPr>
        <w:pStyle w:val="ListParagraph"/>
        <w:numPr>
          <w:ilvl w:val="0"/>
          <w:numId w:val="4"/>
        </w:numPr>
        <w:jc w:val="both"/>
        <w:rPr>
          <w:iCs/>
        </w:rPr>
      </w:pPr>
      <w:r w:rsidRPr="00D30560">
        <w:rPr>
          <w:iCs/>
        </w:rPr>
        <w:t xml:space="preserve">Provide a pathway for the use of such donations for the benefit of </w:t>
      </w:r>
      <w:r w:rsidR="00AA29E7">
        <w:rPr>
          <w:iCs/>
        </w:rPr>
        <w:t>the OHC</w:t>
      </w:r>
      <w:r w:rsidRPr="00D30560">
        <w:rPr>
          <w:iCs/>
        </w:rPr>
        <w:t xml:space="preserve">; </w:t>
      </w:r>
    </w:p>
    <w:p w14:paraId="0121F122" w14:textId="05D70439" w:rsidR="0024626D" w:rsidRPr="00D30560" w:rsidRDefault="0024626D" w:rsidP="7D3E9DC4">
      <w:pPr>
        <w:pStyle w:val="ListParagraph"/>
        <w:numPr>
          <w:ilvl w:val="0"/>
          <w:numId w:val="4"/>
        </w:numPr>
        <w:jc w:val="both"/>
      </w:pPr>
      <w:r>
        <w:t xml:space="preserve">Manage </w:t>
      </w:r>
      <w:r w:rsidR="004A19D6">
        <w:t xml:space="preserve">operating, program, </w:t>
      </w:r>
      <w:r>
        <w:t>investment</w:t>
      </w:r>
      <w:r w:rsidR="005C3E70">
        <w:t>, and like</w:t>
      </w:r>
      <w:r w:rsidR="002A42A8">
        <w:t xml:space="preserve"> </w:t>
      </w:r>
      <w:r>
        <w:t xml:space="preserve">accounts for the benefit of </w:t>
      </w:r>
      <w:r w:rsidR="00AA29E7">
        <w:t>the OHC</w:t>
      </w:r>
      <w:r>
        <w:t>;</w:t>
      </w:r>
    </w:p>
    <w:p w14:paraId="2AA478B7" w14:textId="50D7ED90" w:rsidR="0024626D" w:rsidRPr="00D30560" w:rsidRDefault="003E4956" w:rsidP="00D54F2C">
      <w:pPr>
        <w:pStyle w:val="ListParagraph"/>
        <w:numPr>
          <w:ilvl w:val="0"/>
          <w:numId w:val="4"/>
        </w:numPr>
        <w:jc w:val="both"/>
        <w:rPr>
          <w:iCs/>
        </w:rPr>
      </w:pPr>
      <w:r w:rsidRPr="00D30560">
        <w:rPr>
          <w:iCs/>
        </w:rPr>
        <w:t>Act, through volunteers and staff, as an agent to receive and administer Restricted Donations</w:t>
      </w:r>
      <w:r w:rsidR="00140D71">
        <w:rPr>
          <w:iCs/>
        </w:rPr>
        <w:t>, as</w:t>
      </w:r>
      <w:r w:rsidRPr="00D30560">
        <w:rPr>
          <w:iCs/>
        </w:rPr>
        <w:t xml:space="preserve"> defined in </w:t>
      </w:r>
      <w:r w:rsidRPr="00CA0CFA">
        <w:rPr>
          <w:iCs/>
          <w:u w:val="single"/>
        </w:rPr>
        <w:t>S</w:t>
      </w:r>
      <w:r w:rsidR="005F2DE0" w:rsidRPr="00CA0CFA">
        <w:rPr>
          <w:iCs/>
          <w:u w:val="single"/>
        </w:rPr>
        <w:t>ection</w:t>
      </w:r>
      <w:r w:rsidRPr="00CA0CFA">
        <w:rPr>
          <w:iCs/>
          <w:u w:val="single"/>
        </w:rPr>
        <w:t xml:space="preserve"> </w:t>
      </w:r>
      <w:r w:rsidR="00753A82" w:rsidRPr="00CA0CFA">
        <w:rPr>
          <w:iCs/>
          <w:u w:val="single"/>
        </w:rPr>
        <w:t>11</w:t>
      </w:r>
      <w:r w:rsidRPr="00D30560">
        <w:rPr>
          <w:iCs/>
        </w:rPr>
        <w:t xml:space="preserve">. </w:t>
      </w:r>
    </w:p>
    <w:p w14:paraId="76A95913" w14:textId="11A2DAAA" w:rsidR="003E4956" w:rsidRPr="00D30560" w:rsidRDefault="0049156B" w:rsidP="7D3E9DC4">
      <w:pPr>
        <w:pStyle w:val="ListParagraph"/>
        <w:numPr>
          <w:ilvl w:val="0"/>
          <w:numId w:val="4"/>
        </w:numPr>
        <w:jc w:val="both"/>
      </w:pPr>
      <w:r>
        <w:t xml:space="preserve">Act as a vehicle for translating </w:t>
      </w:r>
      <w:r w:rsidR="00316D9D">
        <w:t xml:space="preserve">private </w:t>
      </w:r>
      <w:r>
        <w:t xml:space="preserve">monetary gifts into collections, capital improvements, exhibits, events, and/or programs within </w:t>
      </w:r>
      <w:r w:rsidR="00AD38A0">
        <w:t>the OHC</w:t>
      </w:r>
      <w:r>
        <w:t>;</w:t>
      </w:r>
    </w:p>
    <w:p w14:paraId="37920000" w14:textId="1B8A0BCC" w:rsidR="0049156B" w:rsidRPr="00D30560" w:rsidRDefault="0049156B" w:rsidP="00D54F2C">
      <w:pPr>
        <w:pStyle w:val="ListParagraph"/>
        <w:numPr>
          <w:ilvl w:val="0"/>
          <w:numId w:val="4"/>
        </w:numPr>
        <w:jc w:val="both"/>
      </w:pPr>
      <w:r>
        <w:t xml:space="preserve">Support the general operations of </w:t>
      </w:r>
      <w:r w:rsidR="00AD38A0">
        <w:t>the OHC</w:t>
      </w:r>
      <w:r>
        <w:t xml:space="preserve"> through </w:t>
      </w:r>
      <w:r w:rsidR="00316D9D">
        <w:t xml:space="preserve">private </w:t>
      </w:r>
      <w:r>
        <w:t xml:space="preserve">fundraising; </w:t>
      </w:r>
    </w:p>
    <w:p w14:paraId="0B4B7AC1" w14:textId="1EE78F06" w:rsidR="0049156B" w:rsidRPr="00D30560" w:rsidRDefault="0049156B" w:rsidP="00D54F2C">
      <w:pPr>
        <w:pStyle w:val="ListParagraph"/>
        <w:numPr>
          <w:ilvl w:val="0"/>
          <w:numId w:val="4"/>
        </w:numPr>
        <w:jc w:val="both"/>
        <w:rPr>
          <w:iCs/>
        </w:rPr>
      </w:pPr>
      <w:r w:rsidRPr="00D30560">
        <w:rPr>
          <w:iCs/>
        </w:rPr>
        <w:lastRenderedPageBreak/>
        <w:t xml:space="preserve">Coordinate fundraising projects with </w:t>
      </w:r>
      <w:r w:rsidR="00AD38A0">
        <w:rPr>
          <w:iCs/>
        </w:rPr>
        <w:t>OHC</w:t>
      </w:r>
      <w:r w:rsidRPr="00D30560">
        <w:rPr>
          <w:iCs/>
        </w:rPr>
        <w:t xml:space="preserve"> that promote and further the mission of </w:t>
      </w:r>
      <w:r w:rsidR="00AD38A0">
        <w:rPr>
          <w:iCs/>
        </w:rPr>
        <w:t>the OHC</w:t>
      </w:r>
      <w:r w:rsidRPr="00D30560">
        <w:rPr>
          <w:iCs/>
        </w:rPr>
        <w:t>;</w:t>
      </w:r>
    </w:p>
    <w:p w14:paraId="599615AB" w14:textId="03A515E5" w:rsidR="0049156B" w:rsidRDefault="1F0EA471" w:rsidP="00D54F2C">
      <w:pPr>
        <w:pStyle w:val="ListParagraph"/>
        <w:numPr>
          <w:ilvl w:val="0"/>
          <w:numId w:val="4"/>
        </w:numPr>
        <w:jc w:val="both"/>
      </w:pPr>
      <w:r w:rsidRPr="00D30560">
        <w:t>Financial</w:t>
      </w:r>
      <w:r w:rsidR="0AAA11B0" w:rsidRPr="00D30560">
        <w:t>ly</w:t>
      </w:r>
      <w:r w:rsidRPr="00D30560">
        <w:t xml:space="preserve"> </w:t>
      </w:r>
      <w:r w:rsidR="54914612" w:rsidRPr="00D30560">
        <w:t>c</w:t>
      </w:r>
      <w:r w:rsidR="0049156B" w:rsidRPr="00D30560">
        <w:t>o-sponsor</w:t>
      </w:r>
      <w:r w:rsidR="00D10AFB" w:rsidRPr="00D30560">
        <w:t xml:space="preserve"> </w:t>
      </w:r>
      <w:r w:rsidR="0049156B" w:rsidRPr="00D30560">
        <w:t xml:space="preserve">educational programs, exhibits, and events with </w:t>
      </w:r>
      <w:r w:rsidR="00AD38A0">
        <w:t>the OHC</w:t>
      </w:r>
      <w:r w:rsidR="0049156B" w:rsidRPr="00D30560">
        <w:t>;</w:t>
      </w:r>
    </w:p>
    <w:p w14:paraId="2CCF7792" w14:textId="3D18FB95" w:rsidR="0049156B" w:rsidRPr="00D30560" w:rsidRDefault="0049156B" w:rsidP="00D54F2C">
      <w:pPr>
        <w:pStyle w:val="ListParagraph"/>
        <w:numPr>
          <w:ilvl w:val="0"/>
          <w:numId w:val="4"/>
        </w:numPr>
        <w:jc w:val="both"/>
      </w:pPr>
      <w:r w:rsidRPr="00D30560">
        <w:t>Promote</w:t>
      </w:r>
      <w:r w:rsidR="00913444" w:rsidRPr="00D30560">
        <w:t xml:space="preserve"> the</w:t>
      </w:r>
      <w:r w:rsidRPr="00D30560">
        <w:t xml:space="preserve"> OHS and </w:t>
      </w:r>
      <w:r w:rsidR="00AD38A0">
        <w:t>the OHC</w:t>
      </w:r>
      <w:r w:rsidRPr="00D30560">
        <w:t xml:space="preserve">, as well as OHS’s interest in enhancing the reputation and financial support of </w:t>
      </w:r>
      <w:r w:rsidR="00AD38A0">
        <w:t>the OHC</w:t>
      </w:r>
      <w:r w:rsidRPr="00D30560">
        <w:t>;</w:t>
      </w:r>
      <w:r w:rsidR="3EF13BA5" w:rsidRPr="00D30560">
        <w:t xml:space="preserve"> and</w:t>
      </w:r>
    </w:p>
    <w:p w14:paraId="5180DBDB" w14:textId="5A3F231A" w:rsidR="0049156B" w:rsidRPr="00CC2659" w:rsidRDefault="004A66F2" w:rsidP="00D54F2C">
      <w:pPr>
        <w:pStyle w:val="ListParagraph"/>
        <w:numPr>
          <w:ilvl w:val="0"/>
          <w:numId w:val="4"/>
        </w:numPr>
        <w:jc w:val="both"/>
        <w:rPr>
          <w:iCs/>
        </w:rPr>
      </w:pPr>
      <w:r>
        <w:t xml:space="preserve">Adopt and </w:t>
      </w:r>
      <w:r w:rsidR="007E30DB">
        <w:t>implement the various</w:t>
      </w:r>
      <w:r w:rsidR="7E70ACBD" w:rsidRPr="00D30560">
        <w:t xml:space="preserve"> policies and procedures </w:t>
      </w:r>
      <w:r w:rsidR="007E30DB">
        <w:t>referenced in this Agreement</w:t>
      </w:r>
      <w:r w:rsidR="7E70ACBD" w:rsidRPr="00D30560">
        <w:t>,</w:t>
      </w:r>
      <w:r w:rsidR="0C1EFCAC" w:rsidRPr="00D30560">
        <w:t xml:space="preserve"> </w:t>
      </w:r>
      <w:r w:rsidR="62CAF7B1" w:rsidRPr="00D30560">
        <w:t>in order t</w:t>
      </w:r>
      <w:r w:rsidR="0C1EFCAC" w:rsidRPr="00D30560">
        <w:t>o ensure the best working relationship between the F</w:t>
      </w:r>
      <w:r w:rsidR="00991F6B">
        <w:t>riends</w:t>
      </w:r>
      <w:r w:rsidR="0C1EFCAC" w:rsidRPr="00D30560">
        <w:t xml:space="preserve"> and </w:t>
      </w:r>
      <w:r w:rsidR="00991F6B">
        <w:t>the OHC</w:t>
      </w:r>
      <w:r w:rsidR="00D10AFB" w:rsidRPr="00D30560">
        <w:t>. The F</w:t>
      </w:r>
      <w:r w:rsidR="00DA221D">
        <w:t>riends</w:t>
      </w:r>
      <w:r w:rsidR="00D10AFB" w:rsidRPr="00D30560">
        <w:t xml:space="preserve"> may c</w:t>
      </w:r>
      <w:r w:rsidR="0049156B" w:rsidRPr="00D30560">
        <w:t xml:space="preserve">reate and maintain </w:t>
      </w:r>
      <w:r w:rsidR="00D10AFB" w:rsidRPr="00D30560">
        <w:t>additional</w:t>
      </w:r>
      <w:r w:rsidR="0049156B" w:rsidRPr="00D30560">
        <w:t xml:space="preserve"> organizational policies and procedures, which shall be shared with</w:t>
      </w:r>
      <w:r w:rsidR="00913444" w:rsidRPr="00D30560">
        <w:t xml:space="preserve"> the</w:t>
      </w:r>
      <w:r w:rsidR="0049156B" w:rsidRPr="00D30560">
        <w:t xml:space="preserve"> OHS and/or </w:t>
      </w:r>
      <w:r w:rsidR="00DA221D">
        <w:t>the OHC</w:t>
      </w:r>
      <w:r w:rsidR="0049156B" w:rsidRPr="00D30560">
        <w:t xml:space="preserve"> upon request.</w:t>
      </w:r>
      <w:r w:rsidR="00D10AFB" w:rsidRPr="00D30560">
        <w:t xml:space="preserve"> </w:t>
      </w:r>
    </w:p>
    <w:p w14:paraId="333AFBFA" w14:textId="77777777" w:rsidR="00CC2659" w:rsidRPr="00CC2659" w:rsidRDefault="00CC2659" w:rsidP="00CC2659">
      <w:pPr>
        <w:jc w:val="both"/>
        <w:rPr>
          <w:iCs/>
        </w:rPr>
      </w:pPr>
    </w:p>
    <w:p w14:paraId="741D3C5E" w14:textId="6B5B11A7" w:rsidR="00766B7A" w:rsidRPr="00D30560" w:rsidRDefault="00766B7A" w:rsidP="001D489D">
      <w:pPr>
        <w:pStyle w:val="ListParagraph"/>
        <w:numPr>
          <w:ilvl w:val="0"/>
          <w:numId w:val="2"/>
        </w:numPr>
        <w:ind w:left="720" w:hanging="720"/>
        <w:jc w:val="both"/>
        <w:rPr>
          <w:b/>
          <w:bCs/>
          <w:iCs/>
        </w:rPr>
      </w:pPr>
      <w:r w:rsidRPr="00D30560">
        <w:rPr>
          <w:b/>
          <w:bCs/>
          <w:iCs/>
          <w:u w:val="single"/>
        </w:rPr>
        <w:t xml:space="preserve">Objectives of </w:t>
      </w:r>
      <w:r w:rsidR="00FB39DD">
        <w:rPr>
          <w:b/>
          <w:bCs/>
          <w:iCs/>
          <w:u w:val="single"/>
        </w:rPr>
        <w:t>the OHC</w:t>
      </w:r>
    </w:p>
    <w:p w14:paraId="59B226C8" w14:textId="6F8BD9F2" w:rsidR="00766B7A" w:rsidRPr="00D30560" w:rsidRDefault="00766B7A" w:rsidP="00766B7A">
      <w:pPr>
        <w:jc w:val="both"/>
        <w:rPr>
          <w:iCs/>
        </w:rPr>
      </w:pPr>
    </w:p>
    <w:p w14:paraId="6334FAEB" w14:textId="2B86950C" w:rsidR="00766B7A" w:rsidRPr="00D30560" w:rsidRDefault="00DA221D" w:rsidP="00766B7A">
      <w:pPr>
        <w:jc w:val="both"/>
        <w:rPr>
          <w:iCs/>
        </w:rPr>
      </w:pPr>
      <w:r>
        <w:rPr>
          <w:iCs/>
        </w:rPr>
        <w:t>The OHC</w:t>
      </w:r>
      <w:r w:rsidR="006E4DAE">
        <w:rPr>
          <w:iCs/>
        </w:rPr>
        <w:t xml:space="preserve"> </w:t>
      </w:r>
      <w:r w:rsidR="00766B7A" w:rsidRPr="00D30560">
        <w:rPr>
          <w:iCs/>
        </w:rPr>
        <w:t xml:space="preserve">shall perform all activities necessary in pursuit of the following objectives: </w:t>
      </w:r>
    </w:p>
    <w:p w14:paraId="32BF2026" w14:textId="694117C9" w:rsidR="00766B7A" w:rsidRPr="00D30560" w:rsidRDefault="00766B7A" w:rsidP="00766B7A">
      <w:pPr>
        <w:jc w:val="both"/>
        <w:rPr>
          <w:iCs/>
        </w:rPr>
      </w:pPr>
    </w:p>
    <w:p w14:paraId="013A6CE4" w14:textId="01B8ED95" w:rsidR="00766B7A" w:rsidRPr="00D30560" w:rsidRDefault="00766B7A" w:rsidP="00D54F2C">
      <w:pPr>
        <w:pStyle w:val="ListParagraph"/>
        <w:numPr>
          <w:ilvl w:val="0"/>
          <w:numId w:val="5"/>
        </w:numPr>
        <w:jc w:val="both"/>
        <w:rPr>
          <w:iCs/>
        </w:rPr>
      </w:pPr>
      <w:r w:rsidRPr="00D30560">
        <w:rPr>
          <w:iCs/>
        </w:rPr>
        <w:t xml:space="preserve">Maintain and preserve the </w:t>
      </w:r>
      <w:r w:rsidR="00DA221D">
        <w:rPr>
          <w:iCs/>
        </w:rPr>
        <w:t>OHC</w:t>
      </w:r>
      <w:r w:rsidRPr="00D30560">
        <w:rPr>
          <w:iCs/>
        </w:rPr>
        <w:t xml:space="preserve"> building</w:t>
      </w:r>
      <w:r w:rsidR="006E4DAE">
        <w:rPr>
          <w:iCs/>
        </w:rPr>
        <w:t xml:space="preserve"> and </w:t>
      </w:r>
      <w:r w:rsidR="00065B34">
        <w:rPr>
          <w:iCs/>
        </w:rPr>
        <w:t>grounds</w:t>
      </w:r>
      <w:r w:rsidRPr="00D30560">
        <w:rPr>
          <w:iCs/>
        </w:rPr>
        <w:t>;</w:t>
      </w:r>
    </w:p>
    <w:p w14:paraId="323AF390" w14:textId="0380B068" w:rsidR="00721AF0" w:rsidRPr="00286F4E" w:rsidRDefault="00766B7A" w:rsidP="00D54F2C">
      <w:pPr>
        <w:pStyle w:val="ListParagraph"/>
        <w:numPr>
          <w:ilvl w:val="0"/>
          <w:numId w:val="5"/>
        </w:numPr>
        <w:jc w:val="both"/>
        <w:rPr>
          <w:iCs/>
        </w:rPr>
      </w:pPr>
      <w:r w:rsidRPr="00D30560">
        <w:rPr>
          <w:iCs/>
        </w:rPr>
        <w:t xml:space="preserve">Operate </w:t>
      </w:r>
      <w:r w:rsidR="00065B34">
        <w:rPr>
          <w:iCs/>
        </w:rPr>
        <w:t>the OHC</w:t>
      </w:r>
      <w:r w:rsidRPr="00D30560">
        <w:rPr>
          <w:iCs/>
        </w:rPr>
        <w:t xml:space="preserve"> in accordance with its mission and goals; </w:t>
      </w:r>
    </w:p>
    <w:p w14:paraId="19FC8CE6" w14:textId="077A21B1" w:rsidR="00766B7A" w:rsidRPr="00D30560" w:rsidRDefault="00766B7A" w:rsidP="00D54F2C">
      <w:pPr>
        <w:pStyle w:val="ListParagraph"/>
        <w:numPr>
          <w:ilvl w:val="0"/>
          <w:numId w:val="5"/>
        </w:numPr>
        <w:jc w:val="both"/>
        <w:rPr>
          <w:iCs/>
        </w:rPr>
      </w:pPr>
      <w:r w:rsidRPr="00D30560">
        <w:rPr>
          <w:iCs/>
        </w:rPr>
        <w:t xml:space="preserve">Compile and maintain a list of </w:t>
      </w:r>
      <w:r w:rsidR="00065B34">
        <w:rPr>
          <w:iCs/>
        </w:rPr>
        <w:t>OHC</w:t>
      </w:r>
      <w:r w:rsidRPr="00D30560">
        <w:rPr>
          <w:iCs/>
        </w:rPr>
        <w:t xml:space="preserve"> activities, transactions, projects, and programs that would benefit from funding or assistance by the F</w:t>
      </w:r>
      <w:r w:rsidR="00081E69">
        <w:rPr>
          <w:iCs/>
        </w:rPr>
        <w:t>riends</w:t>
      </w:r>
      <w:r w:rsidRPr="00D30560">
        <w:rPr>
          <w:iCs/>
        </w:rPr>
        <w:t xml:space="preserve">; </w:t>
      </w:r>
    </w:p>
    <w:p w14:paraId="4BAF39BB" w14:textId="2BE924F8" w:rsidR="00766B7A" w:rsidRPr="00D30560" w:rsidRDefault="00766B7A" w:rsidP="00D54F2C">
      <w:pPr>
        <w:pStyle w:val="ListParagraph"/>
        <w:numPr>
          <w:ilvl w:val="0"/>
          <w:numId w:val="5"/>
        </w:numPr>
        <w:jc w:val="both"/>
        <w:rPr>
          <w:iCs/>
        </w:rPr>
      </w:pPr>
      <w:r w:rsidRPr="00D30560">
        <w:rPr>
          <w:iCs/>
        </w:rPr>
        <w:t xml:space="preserve">Determine the appropriateness of potential gifts, </w:t>
      </w:r>
      <w:r w:rsidR="00A80FD3" w:rsidRPr="00D30560">
        <w:rPr>
          <w:iCs/>
        </w:rPr>
        <w:t>artwork, records</w:t>
      </w:r>
      <w:r w:rsidRPr="00D30560">
        <w:rPr>
          <w:iCs/>
        </w:rPr>
        <w:t xml:space="preserve">, and/or other materials for acceptance into the collection; </w:t>
      </w:r>
    </w:p>
    <w:p w14:paraId="1F1C740B" w14:textId="1F3D6525" w:rsidR="00766B7A" w:rsidRPr="00D30560" w:rsidRDefault="00766B7A" w:rsidP="00D54F2C">
      <w:pPr>
        <w:pStyle w:val="ListParagraph"/>
        <w:numPr>
          <w:ilvl w:val="0"/>
          <w:numId w:val="5"/>
        </w:numPr>
        <w:jc w:val="both"/>
        <w:rPr>
          <w:iCs/>
        </w:rPr>
      </w:pPr>
      <w:r w:rsidRPr="00D30560">
        <w:rPr>
          <w:iCs/>
        </w:rPr>
        <w:t>Maintain records on, and provide care for, the collection;</w:t>
      </w:r>
    </w:p>
    <w:p w14:paraId="115E0FD7" w14:textId="01D412EA" w:rsidR="00766B7A" w:rsidRPr="00D30560" w:rsidRDefault="00682889" w:rsidP="00D54F2C">
      <w:pPr>
        <w:pStyle w:val="ListParagraph"/>
        <w:numPr>
          <w:ilvl w:val="0"/>
          <w:numId w:val="5"/>
        </w:numPr>
        <w:jc w:val="both"/>
        <w:rPr>
          <w:iCs/>
        </w:rPr>
      </w:pPr>
      <w:r w:rsidRPr="00D30560">
        <w:rPr>
          <w:iCs/>
        </w:rPr>
        <w:t xml:space="preserve">Develop and conduct various educational programs, exhibits, and events; </w:t>
      </w:r>
    </w:p>
    <w:p w14:paraId="3D06BD22" w14:textId="0C10486E" w:rsidR="00682889" w:rsidRPr="00D30560" w:rsidRDefault="00682889" w:rsidP="00D54F2C">
      <w:pPr>
        <w:pStyle w:val="ListParagraph"/>
        <w:numPr>
          <w:ilvl w:val="0"/>
          <w:numId w:val="5"/>
        </w:numPr>
        <w:jc w:val="both"/>
        <w:rPr>
          <w:iCs/>
        </w:rPr>
      </w:pPr>
      <w:r w:rsidRPr="00D30560">
        <w:rPr>
          <w:iCs/>
        </w:rPr>
        <w:t xml:space="preserve">Coordinate </w:t>
      </w:r>
      <w:r w:rsidR="00C94640" w:rsidRPr="00D30560">
        <w:rPr>
          <w:iCs/>
        </w:rPr>
        <w:t>fundraising activities and events with the F</w:t>
      </w:r>
      <w:r w:rsidR="00081E69">
        <w:rPr>
          <w:iCs/>
        </w:rPr>
        <w:t>riends</w:t>
      </w:r>
      <w:r w:rsidR="00C94640" w:rsidRPr="00D30560">
        <w:rPr>
          <w:iCs/>
        </w:rPr>
        <w:t xml:space="preserve">; </w:t>
      </w:r>
    </w:p>
    <w:p w14:paraId="74514F1B" w14:textId="56A5A10E" w:rsidR="00C94640" w:rsidRPr="00D30560" w:rsidRDefault="00C94640" w:rsidP="00D54F2C">
      <w:pPr>
        <w:pStyle w:val="ListParagraph"/>
        <w:numPr>
          <w:ilvl w:val="0"/>
          <w:numId w:val="5"/>
        </w:numPr>
        <w:jc w:val="both"/>
        <w:rPr>
          <w:iCs/>
        </w:rPr>
      </w:pPr>
      <w:r w:rsidRPr="00D30560">
        <w:rPr>
          <w:iCs/>
        </w:rPr>
        <w:t>Provide for appropriate control and/or oversight of Restricted Donations</w:t>
      </w:r>
      <w:r w:rsidR="00140D71">
        <w:rPr>
          <w:iCs/>
        </w:rPr>
        <w:t>, as</w:t>
      </w:r>
      <w:r w:rsidR="00857C9A">
        <w:rPr>
          <w:iCs/>
        </w:rPr>
        <w:t xml:space="preserve"> </w:t>
      </w:r>
      <w:r w:rsidRPr="00D30560">
        <w:rPr>
          <w:iCs/>
        </w:rPr>
        <w:t xml:space="preserve">defined in </w:t>
      </w:r>
      <w:r w:rsidRPr="00C45676">
        <w:rPr>
          <w:iCs/>
          <w:u w:val="single"/>
        </w:rPr>
        <w:t>S</w:t>
      </w:r>
      <w:r w:rsidR="00432095" w:rsidRPr="00C45676">
        <w:rPr>
          <w:iCs/>
          <w:u w:val="single"/>
        </w:rPr>
        <w:t>ection</w:t>
      </w:r>
      <w:r w:rsidRPr="00C45676">
        <w:rPr>
          <w:iCs/>
          <w:u w:val="single"/>
        </w:rPr>
        <w:t xml:space="preserve"> </w:t>
      </w:r>
      <w:r w:rsidR="00432095" w:rsidRPr="00C45676">
        <w:rPr>
          <w:iCs/>
          <w:u w:val="single"/>
        </w:rPr>
        <w:t>11</w:t>
      </w:r>
      <w:r w:rsidR="00140D71">
        <w:rPr>
          <w:iCs/>
        </w:rPr>
        <w:t>,</w:t>
      </w:r>
      <w:r w:rsidRPr="00D30560">
        <w:rPr>
          <w:iCs/>
        </w:rPr>
        <w:t xml:space="preserve"> </w:t>
      </w:r>
      <w:r w:rsidR="00C30747">
        <w:rPr>
          <w:iCs/>
        </w:rPr>
        <w:t xml:space="preserve">that are </w:t>
      </w:r>
      <w:r w:rsidRPr="00D30560">
        <w:rPr>
          <w:iCs/>
        </w:rPr>
        <w:t>made to the F</w:t>
      </w:r>
      <w:r w:rsidR="00081E69">
        <w:rPr>
          <w:iCs/>
        </w:rPr>
        <w:t>riends</w:t>
      </w:r>
      <w:r w:rsidRPr="00D30560">
        <w:rPr>
          <w:iCs/>
        </w:rPr>
        <w:t xml:space="preserve"> for the benefit of</w:t>
      </w:r>
      <w:r w:rsidR="00081E69">
        <w:rPr>
          <w:iCs/>
        </w:rPr>
        <w:t xml:space="preserve"> the OHS</w:t>
      </w:r>
      <w:r w:rsidRPr="00D30560">
        <w:rPr>
          <w:iCs/>
        </w:rPr>
        <w:t>;</w:t>
      </w:r>
    </w:p>
    <w:p w14:paraId="7BC87EDB" w14:textId="5C9C1879" w:rsidR="00C94640" w:rsidRPr="00D30560" w:rsidRDefault="00C94640" w:rsidP="00D54F2C">
      <w:pPr>
        <w:pStyle w:val="ListParagraph"/>
        <w:numPr>
          <w:ilvl w:val="0"/>
          <w:numId w:val="5"/>
        </w:numPr>
        <w:jc w:val="both"/>
      </w:pPr>
      <w:r w:rsidRPr="00D30560">
        <w:t xml:space="preserve">Designate a liaison from </w:t>
      </w:r>
      <w:r w:rsidR="00081E69">
        <w:t>the OHC</w:t>
      </w:r>
      <w:r w:rsidRPr="00D30560">
        <w:t xml:space="preserve"> staff to facilitate administration of projects and communications between the Parties;</w:t>
      </w:r>
    </w:p>
    <w:p w14:paraId="2DCB071F" w14:textId="543ACBC1" w:rsidR="00C94640" w:rsidRPr="00D30560" w:rsidRDefault="00C94640" w:rsidP="00D54F2C">
      <w:pPr>
        <w:pStyle w:val="ListParagraph"/>
        <w:numPr>
          <w:ilvl w:val="0"/>
          <w:numId w:val="5"/>
        </w:numPr>
        <w:jc w:val="both"/>
      </w:pPr>
      <w:r w:rsidRPr="00D30560">
        <w:t xml:space="preserve">Provide office </w:t>
      </w:r>
      <w:r w:rsidR="00721AF0">
        <w:t xml:space="preserve">space </w:t>
      </w:r>
      <w:r w:rsidRPr="00D30560">
        <w:t xml:space="preserve">and use of </w:t>
      </w:r>
      <w:r w:rsidR="00081E69">
        <w:t>OHC</w:t>
      </w:r>
      <w:r w:rsidRPr="00D30560">
        <w:t xml:space="preserve"> facilities for the meetings and activities of the </w:t>
      </w:r>
      <w:r w:rsidR="004121EE">
        <w:t>Friends</w:t>
      </w:r>
      <w:r w:rsidRPr="00D30560">
        <w:t xml:space="preserve">, as </w:t>
      </w:r>
      <w:r w:rsidR="00C22816">
        <w:t>provided</w:t>
      </w:r>
      <w:r w:rsidR="00C10577" w:rsidRPr="00D30560">
        <w:t xml:space="preserve"> in </w:t>
      </w:r>
      <w:r w:rsidR="00C10577" w:rsidRPr="00763084">
        <w:rPr>
          <w:u w:val="single"/>
        </w:rPr>
        <w:t xml:space="preserve">Section </w:t>
      </w:r>
      <w:r w:rsidR="003B4625" w:rsidRPr="00763084">
        <w:rPr>
          <w:u w:val="single"/>
        </w:rPr>
        <w:t>7</w:t>
      </w:r>
      <w:r w:rsidR="5CE8936F" w:rsidRPr="00D30560">
        <w:t>;</w:t>
      </w:r>
    </w:p>
    <w:p w14:paraId="52EC820C" w14:textId="41CD9828" w:rsidR="00C94640" w:rsidRPr="00D30560" w:rsidRDefault="00C94640" w:rsidP="00D54F2C">
      <w:pPr>
        <w:pStyle w:val="ListParagraph"/>
        <w:numPr>
          <w:ilvl w:val="0"/>
          <w:numId w:val="5"/>
        </w:numPr>
        <w:jc w:val="both"/>
      </w:pPr>
      <w:r w:rsidRPr="00D30560">
        <w:t xml:space="preserve">Take reservations and make arrangements for third-party use of the </w:t>
      </w:r>
      <w:r w:rsidR="00B7605D">
        <w:t>OHC</w:t>
      </w:r>
      <w:r w:rsidRPr="00D30560">
        <w:t xml:space="preserve"> </w:t>
      </w:r>
      <w:r w:rsidR="00157031" w:rsidRPr="00D30560">
        <w:t>b</w:t>
      </w:r>
      <w:r w:rsidRPr="00D30560">
        <w:t xml:space="preserve">uilding; </w:t>
      </w:r>
      <w:r w:rsidR="53A79F92" w:rsidRPr="00D30560">
        <w:t>and</w:t>
      </w:r>
    </w:p>
    <w:p w14:paraId="0EC8A6BC" w14:textId="4C8B6031" w:rsidR="00F02B69" w:rsidRPr="00D30560" w:rsidRDefault="00C94640" w:rsidP="00D54F2C">
      <w:pPr>
        <w:pStyle w:val="ListParagraph"/>
        <w:numPr>
          <w:ilvl w:val="0"/>
          <w:numId w:val="5"/>
        </w:numPr>
        <w:jc w:val="both"/>
      </w:pPr>
      <w:r>
        <w:t>Secure approval from t</w:t>
      </w:r>
      <w:r w:rsidR="008B2FEE">
        <w:t xml:space="preserve">he OHS Board of Directors when necessary </w:t>
      </w:r>
      <w:r w:rsidR="00F44B61">
        <w:t>under this Agreement or any applicable state law</w:t>
      </w:r>
      <w:r w:rsidR="56ED6E95">
        <w:t>.</w:t>
      </w:r>
      <w:r w:rsidR="216FDCE3">
        <w:t xml:space="preserve"> </w:t>
      </w:r>
    </w:p>
    <w:p w14:paraId="0B09DA17" w14:textId="77777777" w:rsidR="008F4C13" w:rsidRPr="00D30560" w:rsidRDefault="008F4C13" w:rsidP="008F4C13">
      <w:pPr>
        <w:jc w:val="both"/>
      </w:pPr>
    </w:p>
    <w:p w14:paraId="6CF2EB29" w14:textId="7C0DDF98" w:rsidR="008B2FEE" w:rsidRPr="00D30560" w:rsidRDefault="009033CC" w:rsidP="008F4C13">
      <w:pPr>
        <w:jc w:val="both"/>
      </w:pPr>
      <w:r w:rsidRPr="00D30560">
        <w:t xml:space="preserve">The </w:t>
      </w:r>
      <w:r w:rsidR="00B7605D">
        <w:t>OHC</w:t>
      </w:r>
      <w:r w:rsidRPr="00D30560">
        <w:t xml:space="preserve"> building, venue</w:t>
      </w:r>
      <w:r w:rsidR="004856F9" w:rsidRPr="00D30560">
        <w:t>s</w:t>
      </w:r>
      <w:r w:rsidRPr="00D30560">
        <w:t xml:space="preserve">, and operations are managed exclusively by </w:t>
      </w:r>
      <w:r w:rsidR="00B7605D">
        <w:t>the OHC</w:t>
      </w:r>
      <w:r w:rsidRPr="00D30560">
        <w:t xml:space="preserve"> and </w:t>
      </w:r>
      <w:r w:rsidR="00DE668B" w:rsidRPr="00D30560">
        <w:t xml:space="preserve">the </w:t>
      </w:r>
      <w:r w:rsidRPr="00D30560">
        <w:t>OHS, including, but not limited to, admissions</w:t>
      </w:r>
      <w:r w:rsidR="00A47CEB" w:rsidRPr="00D30560">
        <w:t>;</w:t>
      </w:r>
      <w:r w:rsidRPr="00D30560">
        <w:t xml:space="preserve"> events</w:t>
      </w:r>
      <w:r w:rsidR="00A47CEB" w:rsidRPr="00D30560">
        <w:t>;</w:t>
      </w:r>
      <w:r w:rsidRPr="00D30560">
        <w:t xml:space="preserve"> </w:t>
      </w:r>
      <w:r w:rsidR="00217CEC" w:rsidRPr="00D30560">
        <w:t xml:space="preserve">the </w:t>
      </w:r>
      <w:r w:rsidR="00B7605D">
        <w:t>OHC</w:t>
      </w:r>
      <w:r w:rsidR="00217CEC" w:rsidRPr="00D30560">
        <w:t xml:space="preserve"> venue</w:t>
      </w:r>
      <w:r w:rsidR="004856F9" w:rsidRPr="00D30560">
        <w:t>s</w:t>
      </w:r>
      <w:r w:rsidR="00A47CEB" w:rsidRPr="00D30560">
        <w:t>;</w:t>
      </w:r>
      <w:r w:rsidR="00217CEC" w:rsidRPr="00D30560">
        <w:t xml:space="preserve"> </w:t>
      </w:r>
      <w:r w:rsidR="00B7605D">
        <w:t>the OHC</w:t>
      </w:r>
      <w:r w:rsidR="00217CEC" w:rsidRPr="00D30560">
        <w:t xml:space="preserve"> rental</w:t>
      </w:r>
      <w:r w:rsidR="004856F9" w:rsidRPr="00D30560">
        <w:t xml:space="preserve"> spaces</w:t>
      </w:r>
      <w:r w:rsidR="00A47CEB" w:rsidRPr="00D30560">
        <w:t>;</w:t>
      </w:r>
      <w:r w:rsidR="004856F9" w:rsidRPr="00D30560">
        <w:t xml:space="preserve"> </w:t>
      </w:r>
      <w:r w:rsidR="4F29B043" w:rsidRPr="00D30560">
        <w:t xml:space="preserve">the physical branding of both the interior and exterior of the </w:t>
      </w:r>
      <w:r w:rsidR="00B7605D">
        <w:t>OHC</w:t>
      </w:r>
      <w:r w:rsidR="4F29B043" w:rsidRPr="00D30560">
        <w:t xml:space="preserve"> building</w:t>
      </w:r>
      <w:r w:rsidR="00A47CEB" w:rsidRPr="00D30560">
        <w:t>;</w:t>
      </w:r>
      <w:r w:rsidR="4F29B043" w:rsidRPr="00D30560">
        <w:t xml:space="preserve"> </w:t>
      </w:r>
      <w:r w:rsidR="00B7605D">
        <w:t>and OHC</w:t>
      </w:r>
      <w:r w:rsidR="00217CEC" w:rsidRPr="00D30560">
        <w:t xml:space="preserve"> Programming</w:t>
      </w:r>
      <w:r w:rsidR="00B7605D">
        <w:t>.</w:t>
      </w:r>
    </w:p>
    <w:p w14:paraId="72A92A55" w14:textId="79D4F803" w:rsidR="00217CEC" w:rsidRPr="00D30560" w:rsidRDefault="00217CEC" w:rsidP="00217CEC">
      <w:pPr>
        <w:jc w:val="both"/>
        <w:rPr>
          <w:iCs/>
        </w:rPr>
      </w:pPr>
    </w:p>
    <w:p w14:paraId="7A3B946E" w14:textId="6323AB2B" w:rsidR="00217CEC" w:rsidRPr="009B66A0" w:rsidRDefault="00217CEC" w:rsidP="001D489D">
      <w:pPr>
        <w:pStyle w:val="ListParagraph"/>
        <w:numPr>
          <w:ilvl w:val="0"/>
          <w:numId w:val="2"/>
        </w:numPr>
        <w:ind w:left="720" w:hanging="720"/>
        <w:jc w:val="both"/>
        <w:rPr>
          <w:b/>
          <w:bCs/>
          <w:iCs/>
        </w:rPr>
      </w:pPr>
      <w:r w:rsidRPr="009B66A0">
        <w:rPr>
          <w:b/>
          <w:bCs/>
          <w:iCs/>
          <w:u w:val="single"/>
        </w:rPr>
        <w:t xml:space="preserve">The </w:t>
      </w:r>
      <w:r w:rsidR="004121EE">
        <w:rPr>
          <w:b/>
          <w:bCs/>
          <w:iCs/>
          <w:u w:val="single"/>
        </w:rPr>
        <w:t>Friends</w:t>
      </w:r>
      <w:r w:rsidRPr="009B66A0">
        <w:rPr>
          <w:b/>
          <w:bCs/>
          <w:iCs/>
          <w:u w:val="single"/>
        </w:rPr>
        <w:t xml:space="preserve">’ </w:t>
      </w:r>
      <w:r w:rsidR="00A77613" w:rsidRPr="009B66A0">
        <w:rPr>
          <w:b/>
          <w:bCs/>
          <w:iCs/>
          <w:u w:val="single"/>
        </w:rPr>
        <w:t xml:space="preserve">Objectives </w:t>
      </w:r>
      <w:r w:rsidRPr="009B66A0">
        <w:rPr>
          <w:b/>
          <w:bCs/>
          <w:iCs/>
          <w:u w:val="single"/>
        </w:rPr>
        <w:t>and Activities Benefit</w:t>
      </w:r>
      <w:r w:rsidR="00DE668B" w:rsidRPr="009B66A0">
        <w:rPr>
          <w:b/>
          <w:bCs/>
          <w:iCs/>
          <w:u w:val="single"/>
        </w:rPr>
        <w:t xml:space="preserve"> the</w:t>
      </w:r>
      <w:r w:rsidRPr="009B66A0">
        <w:rPr>
          <w:b/>
          <w:bCs/>
          <w:iCs/>
          <w:u w:val="single"/>
        </w:rPr>
        <w:t xml:space="preserve"> OHS and </w:t>
      </w:r>
      <w:r w:rsidR="00175555">
        <w:rPr>
          <w:b/>
          <w:bCs/>
          <w:iCs/>
          <w:u w:val="single"/>
        </w:rPr>
        <w:t>OHC</w:t>
      </w:r>
    </w:p>
    <w:p w14:paraId="514E2BBD" w14:textId="45721449" w:rsidR="00217CEC" w:rsidRPr="009B66A0" w:rsidRDefault="00217CEC" w:rsidP="00217CEC">
      <w:pPr>
        <w:jc w:val="both"/>
        <w:rPr>
          <w:iCs/>
        </w:rPr>
      </w:pPr>
    </w:p>
    <w:p w14:paraId="4480FF39" w14:textId="6AA69E8B" w:rsidR="00217CEC" w:rsidRPr="009B66A0" w:rsidRDefault="009845CE" w:rsidP="00217CEC">
      <w:pPr>
        <w:jc w:val="both"/>
        <w:rPr>
          <w:iCs/>
        </w:rPr>
      </w:pPr>
      <w:r w:rsidRPr="009B66A0">
        <w:rPr>
          <w:iCs/>
        </w:rPr>
        <w:t xml:space="preserve">The Parties acknowledge that the objectives of the </w:t>
      </w:r>
      <w:r w:rsidR="00B70223">
        <w:rPr>
          <w:iCs/>
        </w:rPr>
        <w:t>Friends</w:t>
      </w:r>
      <w:r w:rsidRPr="009B66A0">
        <w:rPr>
          <w:iCs/>
        </w:rPr>
        <w:t xml:space="preserve">, as well as the activities that it conducts in furtherance of those objectives, are essential to </w:t>
      </w:r>
      <w:r w:rsidR="00B70223">
        <w:rPr>
          <w:iCs/>
        </w:rPr>
        <w:t>the OHC</w:t>
      </w:r>
      <w:r w:rsidR="009B66A0" w:rsidRPr="009B66A0">
        <w:rPr>
          <w:iCs/>
        </w:rPr>
        <w:t>’</w:t>
      </w:r>
      <w:r w:rsidRPr="009B66A0">
        <w:rPr>
          <w:iCs/>
        </w:rPr>
        <w:t xml:space="preserve">s pursuit of its own objectives. More specifically, the </w:t>
      </w:r>
      <w:r w:rsidR="00B70223">
        <w:rPr>
          <w:iCs/>
        </w:rPr>
        <w:t>contributions of the Friends</w:t>
      </w:r>
      <w:r w:rsidRPr="009B66A0">
        <w:rPr>
          <w:iCs/>
        </w:rPr>
        <w:t xml:space="preserve"> empower </w:t>
      </w:r>
      <w:r w:rsidR="00B70223">
        <w:rPr>
          <w:iCs/>
        </w:rPr>
        <w:t>the OHC</w:t>
      </w:r>
      <w:r w:rsidRPr="009B66A0">
        <w:rPr>
          <w:iCs/>
        </w:rPr>
        <w:t xml:space="preserve"> to collect, preserve, and share Oklahoma</w:t>
      </w:r>
      <w:r w:rsidR="00AF5A70">
        <w:rPr>
          <w:iCs/>
        </w:rPr>
        <w:t xml:space="preserve"> </w:t>
      </w:r>
      <w:r w:rsidRPr="009B66A0">
        <w:rPr>
          <w:iCs/>
        </w:rPr>
        <w:t xml:space="preserve">artifacts and collections. The Parties also acknowledge that the OHS is directly </w:t>
      </w:r>
      <w:r w:rsidRPr="009B66A0">
        <w:rPr>
          <w:iCs/>
        </w:rPr>
        <w:lastRenderedPageBreak/>
        <w:t>benefited by the financial support and ongoing nature of the F</w:t>
      </w:r>
      <w:r w:rsidR="0081318C">
        <w:rPr>
          <w:iCs/>
        </w:rPr>
        <w:t>riend</w:t>
      </w:r>
      <w:r w:rsidRPr="009B66A0">
        <w:rPr>
          <w:iCs/>
        </w:rPr>
        <w:t>s</w:t>
      </w:r>
      <w:r w:rsidR="0081318C">
        <w:rPr>
          <w:iCs/>
        </w:rPr>
        <w:t>’</w:t>
      </w:r>
      <w:r w:rsidRPr="009B66A0">
        <w:rPr>
          <w:iCs/>
        </w:rPr>
        <w:t xml:space="preserve"> fundraising and operational activities in support of </w:t>
      </w:r>
      <w:r w:rsidR="0081318C">
        <w:rPr>
          <w:iCs/>
        </w:rPr>
        <w:t>the OHC</w:t>
      </w:r>
      <w:r w:rsidRPr="009B66A0">
        <w:rPr>
          <w:iCs/>
        </w:rPr>
        <w:t>. In recognition of the value that the F</w:t>
      </w:r>
      <w:r w:rsidR="00821D5E">
        <w:rPr>
          <w:iCs/>
        </w:rPr>
        <w:t>riends</w:t>
      </w:r>
      <w:r w:rsidRPr="009B66A0">
        <w:rPr>
          <w:iCs/>
        </w:rPr>
        <w:t xml:space="preserve"> provide to the OHS and </w:t>
      </w:r>
      <w:r w:rsidR="00821D5E">
        <w:rPr>
          <w:iCs/>
        </w:rPr>
        <w:t>the OHC</w:t>
      </w:r>
      <w:r w:rsidRPr="009B66A0">
        <w:rPr>
          <w:iCs/>
        </w:rPr>
        <w:t>, the OHS hereby grants the F</w:t>
      </w:r>
      <w:r w:rsidR="00821D5E">
        <w:rPr>
          <w:iCs/>
        </w:rPr>
        <w:t>riends</w:t>
      </w:r>
      <w:r w:rsidRPr="009B66A0">
        <w:rPr>
          <w:iCs/>
        </w:rPr>
        <w:t xml:space="preserve"> a limited license, in accordance with the policies set forth in this MOU, to use the </w:t>
      </w:r>
      <w:r w:rsidR="00821D5E">
        <w:rPr>
          <w:iCs/>
        </w:rPr>
        <w:t>OHC</w:t>
      </w:r>
      <w:r w:rsidRPr="009B66A0">
        <w:rPr>
          <w:iCs/>
        </w:rPr>
        <w:t xml:space="preserve"> building for its daily activities and special events.</w:t>
      </w:r>
    </w:p>
    <w:p w14:paraId="636614B5" w14:textId="77777777" w:rsidR="008736BF" w:rsidRPr="009B66A0" w:rsidRDefault="008736BF" w:rsidP="00217CEC">
      <w:pPr>
        <w:jc w:val="both"/>
        <w:rPr>
          <w:iCs/>
        </w:rPr>
      </w:pPr>
    </w:p>
    <w:p w14:paraId="7B8D66BD" w14:textId="0D93C5BD" w:rsidR="007210BC" w:rsidRPr="009B66A0" w:rsidRDefault="008736BF" w:rsidP="00217CEC">
      <w:pPr>
        <w:jc w:val="both"/>
      </w:pPr>
      <w:r w:rsidRPr="009B66A0">
        <w:t>The Parties further acknowledge</w:t>
      </w:r>
      <w:r w:rsidR="0062498A" w:rsidRPr="009B66A0">
        <w:t xml:space="preserve"> </w:t>
      </w:r>
      <w:r w:rsidR="00F30D5A" w:rsidRPr="009B66A0">
        <w:t xml:space="preserve">that open communication and collaboration </w:t>
      </w:r>
      <w:r w:rsidR="009D6110" w:rsidRPr="009B66A0">
        <w:t xml:space="preserve">are essential to </w:t>
      </w:r>
      <w:r w:rsidR="00FC15A0" w:rsidRPr="009B66A0">
        <w:t>the maintenance of</w:t>
      </w:r>
      <w:r w:rsidR="009D6110" w:rsidRPr="009B66A0">
        <w:t xml:space="preserve"> a healthy relationship. </w:t>
      </w:r>
      <w:r w:rsidR="00305A58" w:rsidRPr="009B66A0">
        <w:t xml:space="preserve">The Parties understand </w:t>
      </w:r>
      <w:r w:rsidR="00E87603" w:rsidRPr="009B66A0">
        <w:t>that the F</w:t>
      </w:r>
      <w:r w:rsidR="00D4761C">
        <w:t>riends</w:t>
      </w:r>
      <w:r w:rsidR="00E87603" w:rsidRPr="009B66A0">
        <w:t xml:space="preserve"> must possess the </w:t>
      </w:r>
      <w:r w:rsidR="008B1D6E" w:rsidRPr="009B66A0">
        <w:t xml:space="preserve">autonomy to </w:t>
      </w:r>
      <w:r w:rsidR="0052039C" w:rsidRPr="009B66A0">
        <w:t xml:space="preserve">act as a separate legal entity while </w:t>
      </w:r>
      <w:r w:rsidR="0011274F" w:rsidRPr="009B66A0">
        <w:t>being sensitive</w:t>
      </w:r>
      <w:r w:rsidR="0052039C" w:rsidRPr="009B66A0">
        <w:t xml:space="preserve"> </w:t>
      </w:r>
      <w:r w:rsidR="0011274F" w:rsidRPr="009B66A0">
        <w:t>to</w:t>
      </w:r>
      <w:r w:rsidR="0052039C" w:rsidRPr="009B66A0">
        <w:t xml:space="preserve"> the </w:t>
      </w:r>
      <w:r w:rsidR="00A200EE" w:rsidRPr="009B66A0">
        <w:t xml:space="preserve">fact that the </w:t>
      </w:r>
      <w:r w:rsidR="0052039C" w:rsidRPr="009B66A0">
        <w:t xml:space="preserve">public </w:t>
      </w:r>
      <w:r w:rsidR="0011274F" w:rsidRPr="009B66A0">
        <w:t xml:space="preserve">may </w:t>
      </w:r>
      <w:r w:rsidR="00B26695" w:rsidRPr="009B66A0">
        <w:t>view</w:t>
      </w:r>
      <w:r w:rsidR="0052039C" w:rsidRPr="009B66A0">
        <w:t xml:space="preserve"> </w:t>
      </w:r>
      <w:r w:rsidR="00D4761C">
        <w:t>the OHC</w:t>
      </w:r>
      <w:r w:rsidR="0052039C" w:rsidRPr="009B66A0">
        <w:t xml:space="preserve"> and the F</w:t>
      </w:r>
      <w:r w:rsidR="00D4761C">
        <w:t>riends</w:t>
      </w:r>
      <w:r w:rsidR="0052039C" w:rsidRPr="009B66A0">
        <w:t xml:space="preserve"> as a single </w:t>
      </w:r>
      <w:r w:rsidR="00496F0C" w:rsidRPr="009B66A0">
        <w:t xml:space="preserve">entity. Toward that end, the Parties seek to </w:t>
      </w:r>
      <w:r w:rsidR="009B6B12" w:rsidRPr="009B66A0">
        <w:t>facilitate cooperation through the inclusion of</w:t>
      </w:r>
      <w:r w:rsidR="004C0D2B">
        <w:t xml:space="preserve"> OHC</w:t>
      </w:r>
      <w:r w:rsidR="009B6B12" w:rsidRPr="009B66A0">
        <w:t xml:space="preserve"> staff in various aspects of the </w:t>
      </w:r>
      <w:r w:rsidR="004121EE">
        <w:t>Friends</w:t>
      </w:r>
      <w:r w:rsidR="009B6B12" w:rsidRPr="009B66A0">
        <w:t xml:space="preserve">’ activities. </w:t>
      </w:r>
      <w:r w:rsidR="00087BE3" w:rsidRPr="009B66A0">
        <w:t>A</w:t>
      </w:r>
      <w:r w:rsidR="001D1BA7">
        <w:t>s often as is necessary</w:t>
      </w:r>
      <w:r w:rsidR="00087BE3" w:rsidRPr="009B66A0">
        <w:t xml:space="preserve">, the </w:t>
      </w:r>
      <w:r w:rsidR="009B66A0" w:rsidRPr="009B66A0">
        <w:t xml:space="preserve">Board </w:t>
      </w:r>
      <w:r w:rsidR="00012215">
        <w:t>president</w:t>
      </w:r>
      <w:r w:rsidR="009B66A0" w:rsidRPr="009B66A0">
        <w:t xml:space="preserve"> </w:t>
      </w:r>
      <w:r w:rsidR="00087BE3" w:rsidRPr="009B66A0">
        <w:t>of the F</w:t>
      </w:r>
      <w:r w:rsidR="001D1BA7">
        <w:t>riends</w:t>
      </w:r>
      <w:r w:rsidR="00BC1BB3">
        <w:t>, the Oklahoma History Center Museum director, and the Research Division director</w:t>
      </w:r>
      <w:r w:rsidR="00FC4DA0" w:rsidRPr="009B66A0">
        <w:t xml:space="preserve">, </w:t>
      </w:r>
      <w:r w:rsidR="00C93463" w:rsidRPr="009B66A0">
        <w:t>or their designees,</w:t>
      </w:r>
      <w:r w:rsidR="00087BE3" w:rsidRPr="009B66A0">
        <w:t xml:space="preserve"> shall meet to discuss </w:t>
      </w:r>
      <w:r w:rsidR="00FC5134" w:rsidRPr="009B66A0">
        <w:t>upcoming meetings and outreach events</w:t>
      </w:r>
      <w:r w:rsidR="00C93463" w:rsidRPr="009B66A0">
        <w:t xml:space="preserve">. </w:t>
      </w:r>
      <w:r w:rsidR="008753C8" w:rsidRPr="009B66A0">
        <w:t>Should circumstances make it impracticable</w:t>
      </w:r>
      <w:r w:rsidR="0031261D" w:rsidRPr="009B66A0">
        <w:t xml:space="preserve"> for </w:t>
      </w:r>
      <w:r w:rsidR="008753C8" w:rsidRPr="009B66A0">
        <w:t xml:space="preserve">said individuals </w:t>
      </w:r>
      <w:r w:rsidR="006925A9" w:rsidRPr="009B66A0">
        <w:t xml:space="preserve">to hold </w:t>
      </w:r>
      <w:r w:rsidR="008753C8" w:rsidRPr="009B66A0">
        <w:t xml:space="preserve">an in-person </w:t>
      </w:r>
      <w:r w:rsidR="006925A9" w:rsidRPr="009B66A0">
        <w:t xml:space="preserve">meeting </w:t>
      </w:r>
      <w:r w:rsidR="008753C8" w:rsidRPr="009B66A0">
        <w:t xml:space="preserve">for these purposes, </w:t>
      </w:r>
      <w:r w:rsidR="0001057F" w:rsidRPr="009B66A0">
        <w:t xml:space="preserve">the meeting requirement may be satisfied by </w:t>
      </w:r>
      <w:r w:rsidR="00DA4C89" w:rsidRPr="009B66A0">
        <w:t>a telephonic meeting or exchange of written correspondences sufficient to communicate the information that would have been shared during such a meeting.</w:t>
      </w:r>
      <w:r w:rsidR="0031261D" w:rsidRPr="009B66A0">
        <w:t xml:space="preserve"> </w:t>
      </w:r>
      <w:r w:rsidR="009E3841" w:rsidRPr="009B66A0">
        <w:t xml:space="preserve">The </w:t>
      </w:r>
      <w:r w:rsidR="009B66A0" w:rsidRPr="009B66A0">
        <w:t xml:space="preserve">Board </w:t>
      </w:r>
      <w:r w:rsidR="00012215">
        <w:t>president</w:t>
      </w:r>
      <w:r w:rsidR="009E3841" w:rsidRPr="009B66A0">
        <w:t xml:space="preserve"> of the F</w:t>
      </w:r>
      <w:r w:rsidR="00B7357A">
        <w:t>riends</w:t>
      </w:r>
      <w:r w:rsidR="009E3841" w:rsidRPr="009B66A0">
        <w:t xml:space="preserve"> shall </w:t>
      </w:r>
      <w:r w:rsidR="0054773E" w:rsidRPr="009B66A0">
        <w:t>also notify the</w:t>
      </w:r>
      <w:r w:rsidR="00B7357A">
        <w:t xml:space="preserve"> Oklahoma History Center Museum director and Research Division director</w:t>
      </w:r>
      <w:r w:rsidR="0054773E" w:rsidRPr="009B66A0">
        <w:t xml:space="preserve"> of any planned outreach events involving donors, partners, </w:t>
      </w:r>
      <w:r w:rsidR="008C2E8D" w:rsidRPr="009B66A0">
        <w:t>and individuals</w:t>
      </w:r>
      <w:r w:rsidR="009A4F70">
        <w:t xml:space="preserve"> for fundraising purposes</w:t>
      </w:r>
      <w:r w:rsidR="008C2E8D" w:rsidRPr="009B66A0">
        <w:t xml:space="preserve">. The obligation to provide notice shall </w:t>
      </w:r>
      <w:r w:rsidR="004276E5" w:rsidRPr="009B66A0">
        <w:t>be limited to events p</w:t>
      </w:r>
      <w:r w:rsidR="007A1CEE" w:rsidRPr="009B66A0">
        <w:t>rimarily associated with</w:t>
      </w:r>
      <w:r w:rsidR="00F15D72">
        <w:t xml:space="preserve"> the OH</w:t>
      </w:r>
      <w:r w:rsidR="009B66A0" w:rsidRPr="009B66A0">
        <w:t>C</w:t>
      </w:r>
      <w:r w:rsidR="007A1CEE" w:rsidRPr="009B66A0">
        <w:t xml:space="preserve"> and/or the </w:t>
      </w:r>
      <w:r w:rsidR="004121EE">
        <w:t>Friends</w:t>
      </w:r>
      <w:r w:rsidR="00921AE9">
        <w:t>’</w:t>
      </w:r>
      <w:r w:rsidR="007A1CEE" w:rsidRPr="009B66A0">
        <w:t xml:space="preserve"> activities and shall not be interpreted to apply to private events or communications by any </w:t>
      </w:r>
      <w:r w:rsidR="004121EE">
        <w:t>Friends</w:t>
      </w:r>
      <w:r w:rsidR="00825B5B" w:rsidRPr="009B66A0">
        <w:t xml:space="preserve"> Board member, staff, or volunteer engaged in unrelated conversations or activities with </w:t>
      </w:r>
      <w:r w:rsidR="009239C8" w:rsidRPr="009B66A0">
        <w:t>any donor, partner, individual, group, or entity with whom such person has a prior and/or personal relationship.</w:t>
      </w:r>
      <w:r w:rsidR="0083771F" w:rsidRPr="009B66A0">
        <w:t xml:space="preserve"> </w:t>
      </w:r>
    </w:p>
    <w:p w14:paraId="27A0A801" w14:textId="77777777" w:rsidR="007210BC" w:rsidRPr="009B66A0" w:rsidRDefault="007210BC" w:rsidP="00217CEC">
      <w:pPr>
        <w:jc w:val="both"/>
        <w:rPr>
          <w:iCs/>
        </w:rPr>
      </w:pPr>
    </w:p>
    <w:p w14:paraId="126A68C2" w14:textId="79158A2C" w:rsidR="00E67843" w:rsidRPr="00D30560" w:rsidRDefault="0083771F" w:rsidP="00217CEC">
      <w:pPr>
        <w:jc w:val="both"/>
        <w:rPr>
          <w:iCs/>
        </w:rPr>
      </w:pPr>
      <w:r w:rsidRPr="009B66A0">
        <w:rPr>
          <w:iCs/>
        </w:rPr>
        <w:t xml:space="preserve">The </w:t>
      </w:r>
      <w:r w:rsidR="00D85220" w:rsidRPr="009B66A0">
        <w:rPr>
          <w:iCs/>
        </w:rPr>
        <w:t xml:space="preserve">Parties expressly acknowledge that the </w:t>
      </w:r>
      <w:r w:rsidR="004121EE">
        <w:rPr>
          <w:iCs/>
        </w:rPr>
        <w:t>Friends</w:t>
      </w:r>
      <w:r w:rsidR="007210BC" w:rsidRPr="009B66A0">
        <w:rPr>
          <w:iCs/>
        </w:rPr>
        <w:t>’ obligation</w:t>
      </w:r>
      <w:r w:rsidR="00D85220" w:rsidRPr="009B66A0">
        <w:rPr>
          <w:iCs/>
        </w:rPr>
        <w:t xml:space="preserve"> to provide notice and extend invitations </w:t>
      </w:r>
      <w:r w:rsidR="007210BC" w:rsidRPr="009B66A0">
        <w:rPr>
          <w:iCs/>
        </w:rPr>
        <w:t xml:space="preserve">under this </w:t>
      </w:r>
      <w:r w:rsidR="007210BC" w:rsidRPr="009B66A0">
        <w:rPr>
          <w:iCs/>
          <w:u w:val="single"/>
        </w:rPr>
        <w:t>Section 4</w:t>
      </w:r>
      <w:r w:rsidR="007210BC" w:rsidRPr="009B66A0">
        <w:rPr>
          <w:iCs/>
        </w:rPr>
        <w:t xml:space="preserve"> </w:t>
      </w:r>
      <w:r w:rsidR="00C7277F" w:rsidRPr="009B66A0">
        <w:rPr>
          <w:iCs/>
        </w:rPr>
        <w:t>shall be in addition to the obligations to</w:t>
      </w:r>
      <w:r w:rsidR="008E39D7" w:rsidRPr="009B66A0">
        <w:rPr>
          <w:iCs/>
        </w:rPr>
        <w:t xml:space="preserve"> obtain approval for fundraising events under </w:t>
      </w:r>
      <w:r w:rsidR="008E39D7" w:rsidRPr="009B66A0">
        <w:rPr>
          <w:iCs/>
          <w:u w:val="single"/>
        </w:rPr>
        <w:t>Section 8</w:t>
      </w:r>
      <w:r w:rsidR="008E39D7" w:rsidRPr="009B66A0">
        <w:rPr>
          <w:iCs/>
        </w:rPr>
        <w:t xml:space="preserve">, to </w:t>
      </w:r>
      <w:r w:rsidR="007210BC" w:rsidRPr="009B66A0">
        <w:rPr>
          <w:iCs/>
        </w:rPr>
        <w:t xml:space="preserve">include </w:t>
      </w:r>
      <w:r w:rsidR="00200BAB">
        <w:rPr>
          <w:iCs/>
        </w:rPr>
        <w:t>the OHC</w:t>
      </w:r>
      <w:r w:rsidR="007210BC" w:rsidRPr="009B66A0">
        <w:rPr>
          <w:iCs/>
        </w:rPr>
        <w:t xml:space="preserve"> in</w:t>
      </w:r>
      <w:r w:rsidR="00DB7E8D" w:rsidRPr="009B66A0">
        <w:rPr>
          <w:iCs/>
        </w:rPr>
        <w:t xml:space="preserve"> meetings and/or communications under </w:t>
      </w:r>
      <w:r w:rsidR="00DB7E8D" w:rsidRPr="009B66A0">
        <w:rPr>
          <w:iCs/>
          <w:u w:val="single"/>
        </w:rPr>
        <w:t>Section 10</w:t>
      </w:r>
      <w:r w:rsidR="00DB7E8D" w:rsidRPr="009B66A0">
        <w:rPr>
          <w:iCs/>
        </w:rPr>
        <w:t xml:space="preserve">, and </w:t>
      </w:r>
      <w:r w:rsidR="00BF4429" w:rsidRPr="009B66A0">
        <w:rPr>
          <w:iCs/>
        </w:rPr>
        <w:t xml:space="preserve">to </w:t>
      </w:r>
      <w:r w:rsidR="00776358" w:rsidRPr="009B66A0">
        <w:rPr>
          <w:iCs/>
        </w:rPr>
        <w:t xml:space="preserve">allow </w:t>
      </w:r>
      <w:r w:rsidR="00200BAB">
        <w:rPr>
          <w:iCs/>
        </w:rPr>
        <w:t>the OHC</w:t>
      </w:r>
      <w:r w:rsidR="00776358" w:rsidRPr="009B66A0">
        <w:rPr>
          <w:iCs/>
        </w:rPr>
        <w:t xml:space="preserve"> to coordinate strategy regarding</w:t>
      </w:r>
      <w:r w:rsidR="00BF4429" w:rsidRPr="009B66A0">
        <w:rPr>
          <w:iCs/>
        </w:rPr>
        <w:t xml:space="preserve"> </w:t>
      </w:r>
      <w:r w:rsidR="007615DB" w:rsidRPr="009B66A0">
        <w:rPr>
          <w:iCs/>
        </w:rPr>
        <w:t xml:space="preserve">communications </w:t>
      </w:r>
      <w:r w:rsidR="00776358" w:rsidRPr="009B66A0">
        <w:rPr>
          <w:iCs/>
        </w:rPr>
        <w:t>with certain</w:t>
      </w:r>
      <w:r w:rsidR="007615DB" w:rsidRPr="009B66A0">
        <w:rPr>
          <w:iCs/>
        </w:rPr>
        <w:t xml:space="preserve"> third parties and the media under </w:t>
      </w:r>
      <w:r w:rsidR="007615DB" w:rsidRPr="009B66A0">
        <w:rPr>
          <w:iCs/>
          <w:u w:val="single"/>
        </w:rPr>
        <w:t xml:space="preserve">Sections </w:t>
      </w:r>
      <w:r w:rsidR="008A646A" w:rsidRPr="009B66A0">
        <w:rPr>
          <w:iCs/>
          <w:u w:val="single"/>
        </w:rPr>
        <w:t>19</w:t>
      </w:r>
      <w:r w:rsidR="007615DB" w:rsidRPr="009B66A0">
        <w:rPr>
          <w:iCs/>
          <w:u w:val="single"/>
        </w:rPr>
        <w:t xml:space="preserve"> and </w:t>
      </w:r>
      <w:r w:rsidR="008A646A" w:rsidRPr="009B66A0">
        <w:rPr>
          <w:iCs/>
          <w:u w:val="single"/>
        </w:rPr>
        <w:t>21</w:t>
      </w:r>
      <w:r w:rsidR="007615DB" w:rsidRPr="009B66A0">
        <w:rPr>
          <w:iCs/>
        </w:rPr>
        <w:t>.</w:t>
      </w:r>
    </w:p>
    <w:p w14:paraId="08EEA738" w14:textId="77777777" w:rsidR="00022D4A" w:rsidRPr="00D30560" w:rsidRDefault="00022D4A" w:rsidP="00022D4A">
      <w:pPr>
        <w:jc w:val="both"/>
        <w:rPr>
          <w:iCs/>
        </w:rPr>
      </w:pPr>
    </w:p>
    <w:p w14:paraId="5ED7B0D0" w14:textId="682286FF" w:rsidR="00A3197B" w:rsidRPr="00D30560" w:rsidRDefault="00A3197B" w:rsidP="001D489D">
      <w:pPr>
        <w:pStyle w:val="ListParagraph"/>
        <w:numPr>
          <w:ilvl w:val="0"/>
          <w:numId w:val="2"/>
        </w:numPr>
        <w:ind w:left="720" w:hanging="720"/>
        <w:jc w:val="both"/>
        <w:rPr>
          <w:b/>
          <w:bCs/>
          <w:iCs/>
        </w:rPr>
      </w:pPr>
      <w:r w:rsidRPr="00D30560">
        <w:rPr>
          <w:b/>
          <w:bCs/>
          <w:iCs/>
          <w:u w:val="single"/>
        </w:rPr>
        <w:t>Annual Training</w:t>
      </w:r>
      <w:r w:rsidR="008220A9" w:rsidRPr="00D30560">
        <w:rPr>
          <w:b/>
          <w:bCs/>
          <w:iCs/>
          <w:u w:val="single"/>
        </w:rPr>
        <w:t xml:space="preserve"> for </w:t>
      </w:r>
      <w:r w:rsidR="004121EE">
        <w:rPr>
          <w:b/>
          <w:bCs/>
          <w:iCs/>
          <w:u w:val="single"/>
        </w:rPr>
        <w:t>Friends</w:t>
      </w:r>
      <w:r w:rsidR="008220A9" w:rsidRPr="00D30560">
        <w:rPr>
          <w:b/>
          <w:bCs/>
          <w:iCs/>
          <w:u w:val="single"/>
        </w:rPr>
        <w:t xml:space="preserve"> Board Members</w:t>
      </w:r>
    </w:p>
    <w:p w14:paraId="3CAB2B40" w14:textId="55DFB2AC" w:rsidR="00A3197B" w:rsidRPr="00D30560" w:rsidRDefault="00A3197B" w:rsidP="00A3197B">
      <w:pPr>
        <w:jc w:val="both"/>
        <w:rPr>
          <w:iCs/>
        </w:rPr>
      </w:pPr>
    </w:p>
    <w:p w14:paraId="01D649E1" w14:textId="5C029705" w:rsidR="00A3197B" w:rsidRPr="00D30560" w:rsidRDefault="00A3197B" w:rsidP="00A3197B">
      <w:pPr>
        <w:jc w:val="both"/>
      </w:pPr>
      <w:r>
        <w:t>The F</w:t>
      </w:r>
      <w:r w:rsidR="00200BAB">
        <w:t>riends</w:t>
      </w:r>
      <w:r>
        <w:t xml:space="preserve"> shall have an annual Board meeting to welcome the new </w:t>
      </w:r>
      <w:r w:rsidR="001E5990">
        <w:t xml:space="preserve">Board </w:t>
      </w:r>
      <w:r>
        <w:t xml:space="preserve">members and provide </w:t>
      </w:r>
      <w:r w:rsidR="00217F8F">
        <w:t xml:space="preserve">educational training regarding </w:t>
      </w:r>
      <w:r w:rsidR="00200BAB">
        <w:t>the OHC</w:t>
      </w:r>
      <w:r w:rsidR="00217F8F">
        <w:t xml:space="preserve"> and the role </w:t>
      </w:r>
      <w:r w:rsidR="00200BAB">
        <w:t>the Friends</w:t>
      </w:r>
      <w:r w:rsidR="00217F8F">
        <w:t xml:space="preserve"> fulfill as a support organization. </w:t>
      </w:r>
      <w:r w:rsidR="00654CA7">
        <w:t>During this annual training</w:t>
      </w:r>
      <w:r w:rsidR="00625EF7">
        <w:t xml:space="preserve">, which may either take place during the </w:t>
      </w:r>
      <w:r w:rsidR="00200BAB">
        <w:t>Friends</w:t>
      </w:r>
      <w:r w:rsidR="00625EF7">
        <w:t xml:space="preserve"> Board’s annual retreat or the first Board meeting of each fiscal year,</w:t>
      </w:r>
      <w:r w:rsidR="00654CA7">
        <w:t xml:space="preserve"> </w:t>
      </w:r>
      <w:r w:rsidR="00200BAB">
        <w:t>the OHC</w:t>
      </w:r>
      <w:r w:rsidR="00654CA7">
        <w:t xml:space="preserve"> and/or OHS employees will </w:t>
      </w:r>
      <w:r w:rsidR="008220A9">
        <w:t>provide materials</w:t>
      </w:r>
      <w:r w:rsidR="00654CA7">
        <w:t xml:space="preserve"> to help </w:t>
      </w:r>
      <w:r w:rsidR="00200BAB">
        <w:t>the Friends</w:t>
      </w:r>
      <w:r w:rsidR="00654CA7">
        <w:t xml:space="preserve"> Board </w:t>
      </w:r>
      <w:r w:rsidR="31FF21B1">
        <w:t>m</w:t>
      </w:r>
      <w:r w:rsidR="00654CA7">
        <w:t xml:space="preserve">embers understand their role </w:t>
      </w:r>
      <w:r w:rsidR="00C72865">
        <w:t xml:space="preserve">in advancing </w:t>
      </w:r>
      <w:r w:rsidR="00200BAB">
        <w:t>the O</w:t>
      </w:r>
      <w:r w:rsidR="00A41C1C">
        <w:t>HC</w:t>
      </w:r>
      <w:r w:rsidR="00654CA7">
        <w:t>’s mission</w:t>
      </w:r>
      <w:r w:rsidR="008220A9">
        <w:t xml:space="preserve"> and goals</w:t>
      </w:r>
      <w:r w:rsidR="00654CA7">
        <w:t xml:space="preserve">. This will provide an opportunity for new Board </w:t>
      </w:r>
      <w:r w:rsidR="65FFAF48">
        <w:t>m</w:t>
      </w:r>
      <w:r w:rsidR="00654CA7">
        <w:t>embers to ask questions of</w:t>
      </w:r>
      <w:r w:rsidR="00200BAB">
        <w:t xml:space="preserve"> OHC</w:t>
      </w:r>
      <w:r w:rsidR="00654CA7">
        <w:t xml:space="preserve"> and/or OHS employees </w:t>
      </w:r>
      <w:r w:rsidR="008220A9">
        <w:t>and</w:t>
      </w:r>
      <w:r w:rsidR="00654CA7">
        <w:t xml:space="preserve"> facilitate better communication and working relationships</w:t>
      </w:r>
      <w:r w:rsidR="008220A9">
        <w:t xml:space="preserve"> between the </w:t>
      </w:r>
      <w:r w:rsidR="11EC7A7E">
        <w:t>P</w:t>
      </w:r>
      <w:r w:rsidR="008220A9">
        <w:t>arties</w:t>
      </w:r>
      <w:r w:rsidR="00654CA7">
        <w:t>.</w:t>
      </w:r>
    </w:p>
    <w:p w14:paraId="793AB3B2" w14:textId="77777777" w:rsidR="00A3197B" w:rsidRPr="00D30560" w:rsidRDefault="00A3197B" w:rsidP="00A3197B">
      <w:pPr>
        <w:jc w:val="both"/>
        <w:rPr>
          <w:iCs/>
        </w:rPr>
      </w:pPr>
    </w:p>
    <w:p w14:paraId="3D265330" w14:textId="0056F123" w:rsidR="00571E70" w:rsidRPr="00D30560" w:rsidRDefault="009033CC" w:rsidP="001D489D">
      <w:pPr>
        <w:pStyle w:val="ListParagraph"/>
        <w:numPr>
          <w:ilvl w:val="0"/>
          <w:numId w:val="2"/>
        </w:numPr>
        <w:ind w:left="720" w:hanging="720"/>
        <w:jc w:val="both"/>
        <w:rPr>
          <w:b/>
          <w:bCs/>
          <w:iCs/>
        </w:rPr>
      </w:pPr>
      <w:r w:rsidRPr="00D30560">
        <w:rPr>
          <w:b/>
          <w:bCs/>
          <w:iCs/>
          <w:u w:val="single"/>
        </w:rPr>
        <w:t xml:space="preserve">Responsibility </w:t>
      </w:r>
      <w:r w:rsidR="007C3969">
        <w:rPr>
          <w:b/>
          <w:bCs/>
          <w:iCs/>
          <w:u w:val="single"/>
        </w:rPr>
        <w:t>for</w:t>
      </w:r>
      <w:r w:rsidR="007C3969" w:rsidRPr="00D30560">
        <w:rPr>
          <w:b/>
          <w:bCs/>
          <w:iCs/>
          <w:u w:val="single"/>
        </w:rPr>
        <w:t xml:space="preserve"> </w:t>
      </w:r>
      <w:r w:rsidRPr="00D30560">
        <w:rPr>
          <w:b/>
          <w:bCs/>
          <w:iCs/>
          <w:u w:val="single"/>
        </w:rPr>
        <w:t xml:space="preserve">the </w:t>
      </w:r>
      <w:r w:rsidR="00200BAB">
        <w:rPr>
          <w:b/>
          <w:bCs/>
          <w:iCs/>
          <w:u w:val="single"/>
        </w:rPr>
        <w:t>O</w:t>
      </w:r>
      <w:r w:rsidR="00140016">
        <w:rPr>
          <w:b/>
          <w:bCs/>
          <w:iCs/>
          <w:u w:val="single"/>
        </w:rPr>
        <w:t>HC</w:t>
      </w:r>
      <w:r w:rsidRPr="00D30560">
        <w:rPr>
          <w:b/>
          <w:bCs/>
          <w:iCs/>
          <w:u w:val="single"/>
        </w:rPr>
        <w:t xml:space="preserve"> Building</w:t>
      </w:r>
    </w:p>
    <w:p w14:paraId="1CB03225" w14:textId="077FCC8B" w:rsidR="009033CC" w:rsidRPr="00D30560" w:rsidRDefault="009033CC" w:rsidP="009033CC">
      <w:pPr>
        <w:jc w:val="both"/>
        <w:rPr>
          <w:iCs/>
        </w:rPr>
      </w:pPr>
    </w:p>
    <w:p w14:paraId="4CD6B25C" w14:textId="359D6840" w:rsidR="009033CC" w:rsidRPr="00D30560" w:rsidRDefault="009033CC" w:rsidP="009033CC">
      <w:pPr>
        <w:jc w:val="both"/>
      </w:pPr>
      <w:r>
        <w:lastRenderedPageBreak/>
        <w:t xml:space="preserve">As the administrator of the </w:t>
      </w:r>
      <w:r w:rsidR="00200BAB">
        <w:t>O</w:t>
      </w:r>
      <w:r w:rsidR="00197D9D">
        <w:t>HC</w:t>
      </w:r>
      <w:r>
        <w:t xml:space="preserve"> building,</w:t>
      </w:r>
      <w:r w:rsidR="00DE668B">
        <w:t xml:space="preserve"> the</w:t>
      </w:r>
      <w:r>
        <w:t xml:space="preserve"> OHS is responsible for the operations</w:t>
      </w:r>
      <w:r w:rsidR="00B4443D">
        <w:t>,</w:t>
      </w:r>
      <w:r>
        <w:t xml:space="preserve"> management</w:t>
      </w:r>
      <w:r w:rsidR="00B4443D">
        <w:t>, maintenance</w:t>
      </w:r>
      <w:r w:rsidR="0010529E">
        <w:t>, and repair</w:t>
      </w:r>
      <w:r>
        <w:t xml:space="preserve"> of the building and </w:t>
      </w:r>
      <w:r w:rsidR="00200BAB">
        <w:t>grounds</w:t>
      </w:r>
      <w:r>
        <w:t>,</w:t>
      </w:r>
      <w:r w:rsidR="4E56BC79">
        <w:t xml:space="preserve"> including but not limited to </w:t>
      </w:r>
      <w:r w:rsidR="3C95DF37">
        <w:t xml:space="preserve">interior design, </w:t>
      </w:r>
      <w:r w:rsidR="4E56BC79">
        <w:t xml:space="preserve">building branding </w:t>
      </w:r>
      <w:r w:rsidR="4C880A46">
        <w:t>(</w:t>
      </w:r>
      <w:r w:rsidR="4E56BC79">
        <w:t>exterior and interior</w:t>
      </w:r>
      <w:r w:rsidR="665AE16C">
        <w:t>)</w:t>
      </w:r>
      <w:r w:rsidR="4E56BC79">
        <w:t>, and any facility identification,</w:t>
      </w:r>
      <w:r>
        <w:t xml:space="preserve"> unless otherwise noted in this Agreement or another written agreement executed following the effective date of this Agreement. </w:t>
      </w:r>
      <w:r w:rsidR="007824A3">
        <w:t xml:space="preserve">Notwithstanding the OHS’s </w:t>
      </w:r>
      <w:r w:rsidR="00CE5F2F">
        <w:t xml:space="preserve">responsibility </w:t>
      </w:r>
      <w:r w:rsidR="00B44AB6">
        <w:t>for</w:t>
      </w:r>
      <w:r w:rsidR="00CE5F2F">
        <w:t xml:space="preserve"> the </w:t>
      </w:r>
      <w:r w:rsidR="00200BAB">
        <w:t>O</w:t>
      </w:r>
      <w:r w:rsidR="00197D9D">
        <w:t>HC</w:t>
      </w:r>
      <w:r w:rsidR="00CE5F2F">
        <w:t xml:space="preserve"> building as the administrator thereof, the Parties acknowledge t</w:t>
      </w:r>
      <w:r w:rsidR="00200BAB">
        <w:t>he O</w:t>
      </w:r>
      <w:r w:rsidR="00197D9D">
        <w:t>HC</w:t>
      </w:r>
      <w:r w:rsidR="00CE5F2F">
        <w:t xml:space="preserve"> may, from time to time, </w:t>
      </w:r>
      <w:r w:rsidR="00B379BC">
        <w:t>request funds to support</w:t>
      </w:r>
      <w:r w:rsidR="00F108DB">
        <w:t xml:space="preserve"> maintenance and repair</w:t>
      </w:r>
      <w:r w:rsidR="00053B0F">
        <w:t xml:space="preserve"> functions in accordance with the provisions of </w:t>
      </w:r>
      <w:r w:rsidR="00053B0F" w:rsidRPr="7D3E9DC4">
        <w:rPr>
          <w:u w:val="single"/>
        </w:rPr>
        <w:t>Section 13</w:t>
      </w:r>
      <w:r w:rsidR="00053B0F">
        <w:t xml:space="preserve">. </w:t>
      </w:r>
      <w:r w:rsidR="0094506D">
        <w:t>The responsibility of</w:t>
      </w:r>
      <w:r w:rsidR="00DE668B">
        <w:t xml:space="preserve"> the</w:t>
      </w:r>
      <w:r w:rsidR="0094506D">
        <w:t xml:space="preserve"> OHS is limited in accordance with applicable laws</w:t>
      </w:r>
      <w:r w:rsidR="002D2383">
        <w:t>, including the Governmental Tort Claims Act</w:t>
      </w:r>
      <w:r w:rsidR="0094506D">
        <w:t xml:space="preserve">. </w:t>
      </w:r>
    </w:p>
    <w:p w14:paraId="147ED687" w14:textId="77777777" w:rsidR="008220A9" w:rsidRPr="00D30560" w:rsidRDefault="008220A9" w:rsidP="009033CC">
      <w:pPr>
        <w:jc w:val="both"/>
        <w:rPr>
          <w:iCs/>
        </w:rPr>
      </w:pPr>
    </w:p>
    <w:p w14:paraId="07E6EEC4" w14:textId="156A6ED0" w:rsidR="0094506D" w:rsidRPr="00D5284F" w:rsidRDefault="00C11A59" w:rsidP="001D489D">
      <w:pPr>
        <w:pStyle w:val="ListParagraph"/>
        <w:numPr>
          <w:ilvl w:val="0"/>
          <w:numId w:val="2"/>
        </w:numPr>
        <w:ind w:left="720" w:hanging="720"/>
        <w:jc w:val="both"/>
        <w:rPr>
          <w:b/>
          <w:bCs/>
          <w:iCs/>
        </w:rPr>
      </w:pPr>
      <w:r>
        <w:rPr>
          <w:b/>
          <w:bCs/>
          <w:iCs/>
          <w:u w:val="single"/>
        </w:rPr>
        <w:t>Friends</w:t>
      </w:r>
      <w:r w:rsidR="00E45B76" w:rsidRPr="00D5284F">
        <w:rPr>
          <w:b/>
          <w:bCs/>
          <w:iCs/>
          <w:u w:val="single"/>
        </w:rPr>
        <w:t xml:space="preserve"> Use of the </w:t>
      </w:r>
      <w:r>
        <w:rPr>
          <w:b/>
          <w:bCs/>
          <w:iCs/>
          <w:u w:val="single"/>
        </w:rPr>
        <w:t>O</w:t>
      </w:r>
      <w:r w:rsidR="00467E08" w:rsidRPr="00D5284F">
        <w:rPr>
          <w:b/>
          <w:bCs/>
          <w:iCs/>
          <w:u w:val="single"/>
        </w:rPr>
        <w:t>HC</w:t>
      </w:r>
      <w:r w:rsidR="00E45B76" w:rsidRPr="00D5284F">
        <w:rPr>
          <w:b/>
          <w:bCs/>
          <w:iCs/>
          <w:u w:val="single"/>
        </w:rPr>
        <w:t xml:space="preserve"> Building</w:t>
      </w:r>
    </w:p>
    <w:p w14:paraId="763B5CF6" w14:textId="40B1639F" w:rsidR="00E45B76" w:rsidRPr="00D5284F" w:rsidRDefault="00E45B76" w:rsidP="00E45B76">
      <w:pPr>
        <w:jc w:val="both"/>
        <w:rPr>
          <w:iCs/>
        </w:rPr>
      </w:pPr>
    </w:p>
    <w:p w14:paraId="02F6A389" w14:textId="47601BD1" w:rsidR="00E45B76" w:rsidRPr="00D5284F" w:rsidRDefault="00F31C98" w:rsidP="001D489D">
      <w:pPr>
        <w:pStyle w:val="ListParagraph"/>
        <w:numPr>
          <w:ilvl w:val="1"/>
          <w:numId w:val="2"/>
        </w:numPr>
        <w:ind w:left="720"/>
        <w:jc w:val="both"/>
      </w:pPr>
      <w:r w:rsidRPr="00D5284F">
        <w:rPr>
          <w:u w:val="single"/>
        </w:rPr>
        <w:t>F</w:t>
      </w:r>
      <w:r w:rsidR="00C11A59">
        <w:rPr>
          <w:u w:val="single"/>
        </w:rPr>
        <w:t>riends</w:t>
      </w:r>
      <w:r w:rsidRPr="00D5284F">
        <w:rPr>
          <w:u w:val="single"/>
        </w:rPr>
        <w:t xml:space="preserve"> Events and Meetings:</w:t>
      </w:r>
      <w:r w:rsidRPr="00D5284F">
        <w:t xml:space="preserve"> </w:t>
      </w:r>
      <w:r w:rsidR="00E45B76" w:rsidRPr="00D5284F">
        <w:t xml:space="preserve">During the Term of this Agreement and any subsequent additional terms under this Agreement, the OHS and </w:t>
      </w:r>
      <w:r w:rsidR="00B91362">
        <w:t>O</w:t>
      </w:r>
      <w:r w:rsidR="00D5284F" w:rsidRPr="00D5284F">
        <w:t>HC</w:t>
      </w:r>
      <w:r w:rsidR="00E45B76" w:rsidRPr="00D5284F">
        <w:t xml:space="preserve"> agree to provide the F</w:t>
      </w:r>
      <w:r w:rsidR="00B91362">
        <w:t>riends</w:t>
      </w:r>
      <w:r w:rsidR="00E45B76" w:rsidRPr="00D5284F">
        <w:t xml:space="preserve"> with periodic access to the </w:t>
      </w:r>
      <w:r w:rsidR="00B91362">
        <w:t>O</w:t>
      </w:r>
      <w:r w:rsidR="00D5284F" w:rsidRPr="00D5284F">
        <w:t>HC</w:t>
      </w:r>
      <w:r w:rsidR="00E45B76" w:rsidRPr="00D5284F">
        <w:t xml:space="preserve"> building for holding regular and special meetings of the F</w:t>
      </w:r>
      <w:r w:rsidR="00B91362">
        <w:t>riends</w:t>
      </w:r>
      <w:r w:rsidR="00E45B76" w:rsidRPr="00D5284F">
        <w:t xml:space="preserve"> Board of Directors, engaging in fundraising activities, planning and holding events, and conducting related functions and activities. </w:t>
      </w:r>
      <w:r w:rsidR="0C994BFB" w:rsidRPr="00D5284F">
        <w:t xml:space="preserve">This grant </w:t>
      </w:r>
      <w:r w:rsidR="00202EB0" w:rsidRPr="00D5284F">
        <w:t xml:space="preserve">of access </w:t>
      </w:r>
      <w:r w:rsidR="4D8D69B7" w:rsidRPr="00D5284F">
        <w:t>explicitly excludes personal</w:t>
      </w:r>
      <w:r w:rsidR="0C994BFB" w:rsidRPr="00D5284F">
        <w:t xml:space="preserve"> events for </w:t>
      </w:r>
      <w:r w:rsidR="004121EE">
        <w:t>Friends</w:t>
      </w:r>
      <w:r w:rsidR="0C994BFB" w:rsidRPr="00D5284F">
        <w:t xml:space="preserve"> Board Members. </w:t>
      </w:r>
    </w:p>
    <w:p w14:paraId="0FC69473" w14:textId="77777777" w:rsidR="00B60BE1" w:rsidRPr="00D5284F" w:rsidRDefault="00B60BE1" w:rsidP="001D489D">
      <w:pPr>
        <w:ind w:left="720"/>
        <w:jc w:val="both"/>
      </w:pPr>
    </w:p>
    <w:p w14:paraId="704798D6" w14:textId="36DB9036" w:rsidR="00E45B76" w:rsidRPr="00D5284F" w:rsidRDefault="004121EE" w:rsidP="001D489D">
      <w:pPr>
        <w:pStyle w:val="ListParagraph"/>
        <w:numPr>
          <w:ilvl w:val="1"/>
          <w:numId w:val="2"/>
        </w:numPr>
        <w:ind w:left="720"/>
        <w:jc w:val="both"/>
      </w:pPr>
      <w:r>
        <w:rPr>
          <w:u w:val="single"/>
        </w:rPr>
        <w:t>Friends</w:t>
      </w:r>
      <w:r w:rsidR="00F31C98" w:rsidRPr="00D5284F">
        <w:rPr>
          <w:u w:val="single"/>
        </w:rPr>
        <w:t xml:space="preserve"> Business Records:</w:t>
      </w:r>
      <w:r w:rsidR="00F31C98" w:rsidRPr="00D5284F">
        <w:t xml:space="preserve"> </w:t>
      </w:r>
      <w:r w:rsidR="0085547A" w:rsidRPr="00D5284F">
        <w:t xml:space="preserve">The OHS and </w:t>
      </w:r>
      <w:r w:rsidR="002A35A8">
        <w:t>O</w:t>
      </w:r>
      <w:r w:rsidR="00D5284F" w:rsidRPr="00D5284F">
        <w:t>HC</w:t>
      </w:r>
      <w:r w:rsidR="0085547A" w:rsidRPr="00D5284F">
        <w:t xml:space="preserve"> further agree to provide the </w:t>
      </w:r>
      <w:r>
        <w:t>Friends</w:t>
      </w:r>
      <w:r w:rsidR="0085547A" w:rsidRPr="00D5284F">
        <w:t xml:space="preserve"> with floor space and utility services on a continuous basis for the purposes of storing and maintaining </w:t>
      </w:r>
      <w:r>
        <w:t>Friends</w:t>
      </w:r>
      <w:r w:rsidR="0085547A" w:rsidRPr="00D5284F">
        <w:t xml:space="preserve"> business records</w:t>
      </w:r>
      <w:r w:rsidR="00F067F5" w:rsidRPr="00D5284F">
        <w:t xml:space="preserve">, subject to provisions </w:t>
      </w:r>
      <w:r w:rsidR="008716C0" w:rsidRPr="00D5284F">
        <w:t>of</w:t>
      </w:r>
      <w:r w:rsidR="00F067F5" w:rsidRPr="00D5284F">
        <w:t xml:space="preserve"> </w:t>
      </w:r>
      <w:r w:rsidR="00F067F5" w:rsidRPr="00D5284F">
        <w:rPr>
          <w:u w:val="single"/>
        </w:rPr>
        <w:t>S</w:t>
      </w:r>
      <w:r w:rsidR="00C739C9" w:rsidRPr="00D5284F">
        <w:rPr>
          <w:u w:val="single"/>
        </w:rPr>
        <w:t>ection 15</w:t>
      </w:r>
      <w:r w:rsidR="0085547A" w:rsidRPr="00D5284F">
        <w:t xml:space="preserve">. The </w:t>
      </w:r>
      <w:r>
        <w:t>Friends</w:t>
      </w:r>
      <w:r w:rsidR="0085547A" w:rsidRPr="00D5284F">
        <w:t xml:space="preserve"> shall hold</w:t>
      </w:r>
      <w:r w:rsidR="00C739C9" w:rsidRPr="00D5284F">
        <w:t xml:space="preserve"> the</w:t>
      </w:r>
      <w:r w:rsidR="0085547A" w:rsidRPr="00D5284F">
        <w:t xml:space="preserve"> OHS</w:t>
      </w:r>
      <w:r w:rsidR="00C739C9" w:rsidRPr="00D5284F">
        <w:t xml:space="preserve"> and/or </w:t>
      </w:r>
      <w:r w:rsidR="002A35A8">
        <w:t>O</w:t>
      </w:r>
      <w:r w:rsidR="00D5284F" w:rsidRPr="00D5284F">
        <w:t>HC</w:t>
      </w:r>
      <w:r w:rsidR="0085547A" w:rsidRPr="00D5284F">
        <w:t xml:space="preserve"> harmless from any and all damage sustained to </w:t>
      </w:r>
      <w:r>
        <w:t>Friends</w:t>
      </w:r>
      <w:r w:rsidR="0085547A" w:rsidRPr="00D5284F">
        <w:t xml:space="preserve"> business records as a result of the negligence of any </w:t>
      </w:r>
      <w:r>
        <w:t>Friends</w:t>
      </w:r>
      <w:r w:rsidR="0085547A" w:rsidRPr="00D5284F">
        <w:t xml:space="preserve"> staff or volunteers. The </w:t>
      </w:r>
      <w:r>
        <w:t>Friends</w:t>
      </w:r>
      <w:r w:rsidR="0085547A" w:rsidRPr="00D5284F">
        <w:t xml:space="preserve"> shall compensate the OHS and </w:t>
      </w:r>
      <w:r w:rsidR="002A35A8">
        <w:t>O</w:t>
      </w:r>
      <w:r w:rsidR="00D5284F" w:rsidRPr="00D5284F">
        <w:t>HC</w:t>
      </w:r>
      <w:r w:rsidR="0085547A" w:rsidRPr="00D5284F">
        <w:t xml:space="preserve"> for such floor space and utility services by performing activities in accordance with the objectives identified in </w:t>
      </w:r>
      <w:r w:rsidR="0085547A" w:rsidRPr="00D5284F">
        <w:rPr>
          <w:u w:val="single"/>
        </w:rPr>
        <w:t>Section 2</w:t>
      </w:r>
      <w:r w:rsidR="0085547A" w:rsidRPr="00D5284F">
        <w:t xml:space="preserve">. </w:t>
      </w:r>
    </w:p>
    <w:p w14:paraId="7D6CF7D0" w14:textId="77777777" w:rsidR="00F31C98" w:rsidRPr="00D5284F" w:rsidRDefault="00F31C98" w:rsidP="001D489D">
      <w:pPr>
        <w:pStyle w:val="ListParagraph"/>
      </w:pPr>
    </w:p>
    <w:p w14:paraId="17ADB106" w14:textId="54EC9056" w:rsidR="00F31C98" w:rsidRDefault="004B7414" w:rsidP="001D489D">
      <w:pPr>
        <w:pStyle w:val="ListParagraph"/>
        <w:numPr>
          <w:ilvl w:val="1"/>
          <w:numId w:val="2"/>
        </w:numPr>
        <w:ind w:left="720"/>
        <w:jc w:val="both"/>
      </w:pPr>
      <w:r w:rsidRPr="00D5284F">
        <w:rPr>
          <w:u w:val="single"/>
        </w:rPr>
        <w:t>Reserving Event Space:</w:t>
      </w:r>
      <w:r w:rsidRPr="00D5284F">
        <w:t xml:space="preserve"> </w:t>
      </w:r>
      <w:r w:rsidR="00E20E5F" w:rsidRPr="00D5284F">
        <w:t xml:space="preserve">The </w:t>
      </w:r>
      <w:r w:rsidR="004121EE">
        <w:t>Friends</w:t>
      </w:r>
      <w:r w:rsidR="00E20E5F" w:rsidRPr="00D5284F">
        <w:t xml:space="preserve"> shall submit a Request to the </w:t>
      </w:r>
      <w:r w:rsidR="00415C80">
        <w:t>O</w:t>
      </w:r>
      <w:r w:rsidR="00D5284F" w:rsidRPr="00D5284F">
        <w:t>HC</w:t>
      </w:r>
      <w:r w:rsidR="0084234C">
        <w:t xml:space="preserve"> Museum</w:t>
      </w:r>
      <w:r w:rsidR="00E20E5F" w:rsidRPr="00D5284F">
        <w:t xml:space="preserve"> Director to reserve space for events</w:t>
      </w:r>
      <w:r w:rsidR="00942B85" w:rsidRPr="00D5284F">
        <w:t xml:space="preserve"> </w:t>
      </w:r>
      <w:r w:rsidR="00ED0F6B" w:rsidRPr="00D5284F">
        <w:t xml:space="preserve">in accordance with this </w:t>
      </w:r>
      <w:r w:rsidR="00ED0F6B" w:rsidRPr="00D5284F">
        <w:rPr>
          <w:u w:val="single"/>
        </w:rPr>
        <w:t>Section 7</w:t>
      </w:r>
      <w:r w:rsidR="00ED0F6B" w:rsidRPr="00D5284F">
        <w:t xml:space="preserve">. </w:t>
      </w:r>
      <w:r w:rsidR="00E45157" w:rsidRPr="00D5284F">
        <w:t xml:space="preserve">The </w:t>
      </w:r>
      <w:r w:rsidR="004121EE">
        <w:t>Friends</w:t>
      </w:r>
      <w:r w:rsidR="00E45157" w:rsidRPr="00D5284F">
        <w:t xml:space="preserve"> shall give </w:t>
      </w:r>
      <w:r w:rsidR="00415C80">
        <w:t>O</w:t>
      </w:r>
      <w:r w:rsidR="00D5284F" w:rsidRPr="00D5284F">
        <w:t>HC</w:t>
      </w:r>
      <w:r w:rsidR="00341AEF" w:rsidRPr="00D5284F">
        <w:t xml:space="preserve"> reasonable notice </w:t>
      </w:r>
      <w:r w:rsidR="001C5C93" w:rsidRPr="00D5284F">
        <w:t xml:space="preserve">of intent to reserve </w:t>
      </w:r>
      <w:r w:rsidR="00B32342" w:rsidRPr="00D5284F">
        <w:t>space for any event</w:t>
      </w:r>
      <w:r w:rsidR="005D6FBF" w:rsidRPr="00D5284F">
        <w:t xml:space="preserve">. </w:t>
      </w:r>
    </w:p>
    <w:p w14:paraId="447F2E2D" w14:textId="77777777" w:rsidR="00AF446E" w:rsidRDefault="00AF446E" w:rsidP="00AF446E">
      <w:pPr>
        <w:pStyle w:val="ListParagraph"/>
      </w:pPr>
    </w:p>
    <w:p w14:paraId="62F74E2E" w14:textId="77777777" w:rsidR="00AF446E" w:rsidRPr="00D5284F" w:rsidRDefault="00AF446E" w:rsidP="00AF446E">
      <w:pPr>
        <w:pStyle w:val="ListParagraph"/>
        <w:jc w:val="both"/>
      </w:pPr>
    </w:p>
    <w:p w14:paraId="51C71BA0" w14:textId="5ECD1A86" w:rsidR="00F067F5" w:rsidRPr="00D5284F" w:rsidRDefault="00F067F5" w:rsidP="00E45B76">
      <w:pPr>
        <w:jc w:val="both"/>
        <w:rPr>
          <w:iCs/>
        </w:rPr>
      </w:pPr>
    </w:p>
    <w:p w14:paraId="046E9B5F" w14:textId="17B5494A" w:rsidR="2D93EC96" w:rsidRPr="00D5284F" w:rsidRDefault="2D93EC96" w:rsidP="001D489D">
      <w:pPr>
        <w:pStyle w:val="ListParagraph"/>
        <w:numPr>
          <w:ilvl w:val="0"/>
          <w:numId w:val="2"/>
        </w:numPr>
        <w:ind w:left="720" w:hanging="720"/>
        <w:jc w:val="both"/>
        <w:rPr>
          <w:b/>
          <w:bCs/>
        </w:rPr>
      </w:pPr>
      <w:r w:rsidRPr="00D5284F">
        <w:rPr>
          <w:b/>
          <w:bCs/>
          <w:u w:val="single"/>
        </w:rPr>
        <w:t>Fundraising Events</w:t>
      </w:r>
      <w:r w:rsidR="00D61E85" w:rsidRPr="00D5284F">
        <w:rPr>
          <w:b/>
          <w:bCs/>
          <w:u w:val="single"/>
        </w:rPr>
        <w:t xml:space="preserve"> </w:t>
      </w:r>
    </w:p>
    <w:p w14:paraId="3DC62837" w14:textId="7856DFDC" w:rsidR="0AF49E60" w:rsidRPr="00D5284F" w:rsidRDefault="0AF49E60" w:rsidP="0AF49E60">
      <w:pPr>
        <w:jc w:val="both"/>
      </w:pPr>
    </w:p>
    <w:p w14:paraId="715D3268" w14:textId="3005F285" w:rsidR="008B4660" w:rsidRPr="00D5284F" w:rsidRDefault="003E5CC0" w:rsidP="0AF49E60">
      <w:pPr>
        <w:jc w:val="both"/>
      </w:pPr>
      <w:r w:rsidRPr="00D5284F">
        <w:t xml:space="preserve">Prior to </w:t>
      </w:r>
      <w:r w:rsidR="002911C0" w:rsidRPr="00D5284F">
        <w:t>holding</w:t>
      </w:r>
      <w:r w:rsidRPr="00D5284F">
        <w:t xml:space="preserve"> </w:t>
      </w:r>
      <w:r w:rsidR="002911C0" w:rsidRPr="00D5284F">
        <w:t xml:space="preserve">any fundraising event, </w:t>
      </w:r>
      <w:r w:rsidR="009A26ED" w:rsidRPr="00D5284F">
        <w:t xml:space="preserve">which shall be understood to include any event </w:t>
      </w:r>
      <w:r w:rsidR="005D3710" w:rsidRPr="00D5284F">
        <w:t>created and designed with the purpose of collecting pledges or donations in support of</w:t>
      </w:r>
      <w:r w:rsidR="00831B9D">
        <w:t xml:space="preserve"> the O</w:t>
      </w:r>
      <w:r w:rsidR="00D5284F" w:rsidRPr="00D5284F">
        <w:t>HC</w:t>
      </w:r>
      <w:r w:rsidR="005D3710" w:rsidRPr="00D5284F">
        <w:t xml:space="preserve"> and/or the </w:t>
      </w:r>
      <w:r w:rsidR="004121EE">
        <w:t>Friends</w:t>
      </w:r>
      <w:r w:rsidR="005D3710" w:rsidRPr="00D5284F">
        <w:t xml:space="preserve">, </w:t>
      </w:r>
      <w:r w:rsidR="002911C0" w:rsidRPr="00D5284F">
        <w:t xml:space="preserve">the </w:t>
      </w:r>
      <w:r w:rsidR="004121EE">
        <w:t>Friends</w:t>
      </w:r>
      <w:r w:rsidR="002911C0" w:rsidRPr="00D5284F">
        <w:t xml:space="preserve"> shall </w:t>
      </w:r>
      <w:r w:rsidR="000A4A68" w:rsidRPr="00D5284F">
        <w:t xml:space="preserve">make a request to and </w:t>
      </w:r>
      <w:r w:rsidR="006E22C7" w:rsidRPr="00D5284F">
        <w:t xml:space="preserve">obtain the </w:t>
      </w:r>
      <w:r w:rsidR="008A1BD5" w:rsidRPr="00D5284F">
        <w:t xml:space="preserve">written </w:t>
      </w:r>
      <w:r w:rsidR="006E22C7" w:rsidRPr="00D5284F">
        <w:t xml:space="preserve">approval </w:t>
      </w:r>
      <w:r w:rsidR="008A1BD5" w:rsidRPr="00D5284F">
        <w:t xml:space="preserve">(in any form) </w:t>
      </w:r>
      <w:r w:rsidR="006E22C7" w:rsidRPr="00D5284F">
        <w:t>of</w:t>
      </w:r>
      <w:r w:rsidR="002911C0" w:rsidRPr="00D5284F">
        <w:t xml:space="preserve"> </w:t>
      </w:r>
      <w:r w:rsidR="00230E3E" w:rsidRPr="00D5284F">
        <w:t xml:space="preserve">the </w:t>
      </w:r>
      <w:r w:rsidR="00831B9D">
        <w:t>O</w:t>
      </w:r>
      <w:r w:rsidR="0074734F">
        <w:t>klahoma History Center Museum director</w:t>
      </w:r>
      <w:r w:rsidR="00230E3E" w:rsidRPr="00D5284F">
        <w:t xml:space="preserve"> </w:t>
      </w:r>
      <w:r w:rsidR="00F452BB" w:rsidRPr="00D5284F">
        <w:t xml:space="preserve">to ensure </w:t>
      </w:r>
      <w:r w:rsidR="005B0243" w:rsidRPr="00D5284F">
        <w:t xml:space="preserve">that </w:t>
      </w:r>
      <w:r w:rsidR="00F452BB" w:rsidRPr="00D5284F">
        <w:t xml:space="preserve">the event is aligned with </w:t>
      </w:r>
      <w:r w:rsidR="0074734F">
        <w:t>O</w:t>
      </w:r>
      <w:r w:rsidR="00D5284F" w:rsidRPr="00D5284F">
        <w:t>HC</w:t>
      </w:r>
      <w:r w:rsidR="00F452BB" w:rsidRPr="00D5284F">
        <w:t xml:space="preserve">’s values, consistent with </w:t>
      </w:r>
      <w:r w:rsidR="0074734F">
        <w:t>OHS</w:t>
      </w:r>
      <w:r w:rsidR="00F452BB" w:rsidRPr="00D5284F">
        <w:t xml:space="preserve"> branding, and </w:t>
      </w:r>
      <w:r w:rsidR="001A6351" w:rsidRPr="00D5284F">
        <w:t xml:space="preserve">in furtherance of the mission of </w:t>
      </w:r>
      <w:r w:rsidR="0074734F">
        <w:t>the O</w:t>
      </w:r>
      <w:r w:rsidR="00D5284F" w:rsidRPr="00D5284F">
        <w:t>HC</w:t>
      </w:r>
      <w:r w:rsidR="001A6351" w:rsidRPr="00D5284F">
        <w:t xml:space="preserve"> and the </w:t>
      </w:r>
      <w:r w:rsidR="004121EE">
        <w:t>Friends</w:t>
      </w:r>
      <w:r w:rsidR="2D93EC96" w:rsidRPr="00D5284F">
        <w:t xml:space="preserve">. </w:t>
      </w:r>
      <w:r w:rsidR="004A496C" w:rsidRPr="00D5284F">
        <w:t xml:space="preserve">The </w:t>
      </w:r>
      <w:r w:rsidR="0074734F">
        <w:t>O</w:t>
      </w:r>
      <w:r w:rsidR="00D5284F" w:rsidRPr="00D5284F">
        <w:t xml:space="preserve">HC </w:t>
      </w:r>
      <w:r w:rsidR="004A496C" w:rsidRPr="00D5284F">
        <w:t xml:space="preserve">Director shall </w:t>
      </w:r>
      <w:r w:rsidR="000A4A68" w:rsidRPr="00D5284F">
        <w:t xml:space="preserve">approve or deny any such request within </w:t>
      </w:r>
      <w:r w:rsidR="00FC3098" w:rsidRPr="00D5284F">
        <w:t>five</w:t>
      </w:r>
      <w:r w:rsidR="000A4A68" w:rsidRPr="00D5284F">
        <w:t xml:space="preserve"> (</w:t>
      </w:r>
      <w:r w:rsidR="00FC3098" w:rsidRPr="00D5284F">
        <w:t>5</w:t>
      </w:r>
      <w:r w:rsidR="000A4A68" w:rsidRPr="00D5284F">
        <w:t xml:space="preserve">) days. </w:t>
      </w:r>
      <w:r w:rsidR="009B2893" w:rsidRPr="00D5284F">
        <w:t>T</w:t>
      </w:r>
      <w:r w:rsidR="005A20EF" w:rsidRPr="00D5284F">
        <w:t xml:space="preserve">he requirements of this </w:t>
      </w:r>
      <w:r w:rsidR="005A20EF" w:rsidRPr="00D5284F">
        <w:rPr>
          <w:u w:val="single"/>
        </w:rPr>
        <w:t>Section 8</w:t>
      </w:r>
      <w:r w:rsidR="005A20EF" w:rsidRPr="00D5284F">
        <w:t xml:space="preserve"> shall apply to</w:t>
      </w:r>
      <w:r w:rsidR="2D93EC96" w:rsidRPr="00D5284F">
        <w:t xml:space="preserve"> any event </w:t>
      </w:r>
      <w:r w:rsidR="005A20EF" w:rsidRPr="00D5284F">
        <w:t xml:space="preserve">organized </w:t>
      </w:r>
      <w:r w:rsidR="2D93EC96" w:rsidRPr="00D5284F">
        <w:t xml:space="preserve">to facilitate donations to </w:t>
      </w:r>
      <w:r w:rsidR="0074734F">
        <w:t>O</w:t>
      </w:r>
      <w:r w:rsidR="00D5284F" w:rsidRPr="00D5284F">
        <w:t>HC</w:t>
      </w:r>
      <w:r w:rsidR="005B27DD" w:rsidRPr="00D5284F">
        <w:t xml:space="preserve">, including </w:t>
      </w:r>
      <w:r w:rsidR="2D93EC96" w:rsidRPr="00D5284F">
        <w:lastRenderedPageBreak/>
        <w:t>“prospecting events” and “cultivation events,”</w:t>
      </w:r>
      <w:r w:rsidR="00C774B0" w:rsidRPr="00D5284F">
        <w:t xml:space="preserve"> which </w:t>
      </w:r>
      <w:r w:rsidR="004832D9" w:rsidRPr="00D5284F">
        <w:t>are intended</w:t>
      </w:r>
      <w:r w:rsidR="2D93EC96" w:rsidRPr="00D5284F">
        <w:t xml:space="preserve"> to develop relationships with donors and</w:t>
      </w:r>
      <w:r w:rsidR="00C774B0" w:rsidRPr="00D5284F">
        <w:t>/or</w:t>
      </w:r>
      <w:r w:rsidR="2D93EC96" w:rsidRPr="00D5284F">
        <w:t xml:space="preserve"> potential donors. </w:t>
      </w:r>
    </w:p>
    <w:p w14:paraId="6678A775" w14:textId="076C3749" w:rsidR="0AF49E60" w:rsidRPr="00D5284F" w:rsidRDefault="0AF49E60" w:rsidP="7D3E9DC4">
      <w:pPr>
        <w:jc w:val="both"/>
      </w:pPr>
    </w:p>
    <w:p w14:paraId="7D7F605E" w14:textId="75216D73" w:rsidR="00F067F5" w:rsidRPr="00D5284F" w:rsidRDefault="00F067F5" w:rsidP="001D489D">
      <w:pPr>
        <w:pStyle w:val="ListParagraph"/>
        <w:numPr>
          <w:ilvl w:val="0"/>
          <w:numId w:val="2"/>
        </w:numPr>
        <w:ind w:left="720" w:hanging="720"/>
        <w:jc w:val="both"/>
        <w:rPr>
          <w:b/>
          <w:bCs/>
          <w:iCs/>
          <w:u w:val="single"/>
        </w:rPr>
      </w:pPr>
      <w:r w:rsidRPr="00D5284F">
        <w:rPr>
          <w:b/>
          <w:bCs/>
          <w:iCs/>
          <w:u w:val="single"/>
        </w:rPr>
        <w:t xml:space="preserve">Co-Sponsorship of </w:t>
      </w:r>
      <w:r w:rsidR="004121EE">
        <w:rPr>
          <w:b/>
          <w:bCs/>
          <w:iCs/>
          <w:u w:val="single"/>
        </w:rPr>
        <w:t>Friends</w:t>
      </w:r>
      <w:r w:rsidR="00881E4D" w:rsidRPr="00D5284F">
        <w:rPr>
          <w:b/>
          <w:bCs/>
          <w:iCs/>
          <w:u w:val="single"/>
        </w:rPr>
        <w:t xml:space="preserve"> </w:t>
      </w:r>
      <w:r w:rsidRPr="00D5284F">
        <w:rPr>
          <w:b/>
          <w:bCs/>
          <w:iCs/>
          <w:u w:val="single"/>
        </w:rPr>
        <w:t>Events</w:t>
      </w:r>
    </w:p>
    <w:p w14:paraId="3A3BE9C7" w14:textId="29A66156" w:rsidR="00F067F5" w:rsidRPr="00D5284F" w:rsidRDefault="00F067F5" w:rsidP="00F067F5">
      <w:pPr>
        <w:jc w:val="both"/>
        <w:rPr>
          <w:iCs/>
        </w:rPr>
      </w:pPr>
    </w:p>
    <w:p w14:paraId="16EE38F2" w14:textId="625952EF" w:rsidR="00604001" w:rsidRPr="00D5284F" w:rsidRDefault="00F067F5" w:rsidP="00F067F5">
      <w:pPr>
        <w:jc w:val="both"/>
      </w:pPr>
      <w:r w:rsidRPr="00D5284F">
        <w:t xml:space="preserve">When the </w:t>
      </w:r>
      <w:r w:rsidR="004121EE">
        <w:t>Friends</w:t>
      </w:r>
      <w:r w:rsidRPr="00D5284F">
        <w:t xml:space="preserve"> promotes or advertises any special event that it organizes or holds, </w:t>
      </w:r>
      <w:r w:rsidR="00483265">
        <w:t>the O</w:t>
      </w:r>
      <w:r w:rsidR="00D5284F" w:rsidRPr="00D5284F">
        <w:t>HC</w:t>
      </w:r>
      <w:r w:rsidRPr="00D5284F">
        <w:t xml:space="preserve"> shall have an unlimited right to participate as a co-sponsor and direct the </w:t>
      </w:r>
      <w:r w:rsidR="004121EE">
        <w:t>Friends</w:t>
      </w:r>
      <w:r w:rsidRPr="00D5284F">
        <w:t xml:space="preserve"> to promote the same as a co-sponsored event by </w:t>
      </w:r>
      <w:r w:rsidR="00483265">
        <w:t>the O</w:t>
      </w:r>
      <w:r w:rsidR="00D5284F" w:rsidRPr="00D5284F">
        <w:t>HC</w:t>
      </w:r>
      <w:r w:rsidRPr="00D5284F">
        <w:t xml:space="preserve"> and the </w:t>
      </w:r>
      <w:r w:rsidR="004121EE">
        <w:t>Friends</w:t>
      </w:r>
      <w:r w:rsidRPr="00D5284F">
        <w:t xml:space="preserve">. Upon the decision of </w:t>
      </w:r>
      <w:r w:rsidR="00483265">
        <w:t xml:space="preserve">the </w:t>
      </w:r>
      <w:r w:rsidR="006C069B">
        <w:t xml:space="preserve">Oklahoma History Center Museum director </w:t>
      </w:r>
      <w:r w:rsidRPr="00D5284F">
        <w:t xml:space="preserve">or recommendation by the OHS Board of Directors, </w:t>
      </w:r>
      <w:r w:rsidR="006C069B">
        <w:t>the O</w:t>
      </w:r>
      <w:r w:rsidR="00D5284F" w:rsidRPr="00D5284F">
        <w:t>HC</w:t>
      </w:r>
      <w:r w:rsidRPr="00D5284F">
        <w:t xml:space="preserve"> may elect to be excluded from such co-sponsorship as to any event. </w:t>
      </w:r>
      <w:r w:rsidR="006C069B">
        <w:t>The O</w:t>
      </w:r>
      <w:r w:rsidR="00D5284F" w:rsidRPr="00D5284F">
        <w:t>HC</w:t>
      </w:r>
      <w:r w:rsidRPr="00D5284F">
        <w:t xml:space="preserve">’s right to co-sponsor </w:t>
      </w:r>
      <w:r w:rsidR="004121EE">
        <w:t>Friends</w:t>
      </w:r>
      <w:r w:rsidRPr="00D5284F">
        <w:t xml:space="preserve"> events shall include, but not be limited to, any special </w:t>
      </w:r>
      <w:r w:rsidR="15A9839D" w:rsidRPr="00D5284F">
        <w:t xml:space="preserve">event, </w:t>
      </w:r>
      <w:r w:rsidR="000804AF" w:rsidRPr="00D5284F">
        <w:t>exhibitions,</w:t>
      </w:r>
      <w:r w:rsidRPr="00D5284F">
        <w:t xml:space="preserve"> and educational programs.</w:t>
      </w:r>
    </w:p>
    <w:p w14:paraId="7BC4DB58" w14:textId="77777777" w:rsidR="00C851CD" w:rsidRPr="00D5284F" w:rsidRDefault="00C851CD" w:rsidP="00E45B76">
      <w:pPr>
        <w:jc w:val="both"/>
        <w:rPr>
          <w:iCs/>
        </w:rPr>
      </w:pPr>
    </w:p>
    <w:p w14:paraId="36778A30" w14:textId="6D2E6F60" w:rsidR="00F067F5" w:rsidRPr="00D5284F" w:rsidRDefault="00F067F5" w:rsidP="001D489D">
      <w:pPr>
        <w:pStyle w:val="ListParagraph"/>
        <w:numPr>
          <w:ilvl w:val="0"/>
          <w:numId w:val="2"/>
        </w:numPr>
        <w:ind w:left="720" w:hanging="720"/>
        <w:jc w:val="both"/>
        <w:rPr>
          <w:b/>
          <w:bCs/>
        </w:rPr>
      </w:pPr>
      <w:r w:rsidRPr="00D5284F">
        <w:rPr>
          <w:b/>
          <w:bCs/>
          <w:u w:val="single"/>
        </w:rPr>
        <w:t>Separate Identities</w:t>
      </w:r>
    </w:p>
    <w:p w14:paraId="2973A0F3" w14:textId="0582E725" w:rsidR="00F067F5" w:rsidRPr="00D5284F" w:rsidRDefault="00F067F5" w:rsidP="00F067F5">
      <w:pPr>
        <w:jc w:val="both"/>
        <w:rPr>
          <w:iCs/>
        </w:rPr>
      </w:pPr>
    </w:p>
    <w:p w14:paraId="304773B8" w14:textId="3052AD48" w:rsidR="00DC3680" w:rsidRPr="00D5284F" w:rsidRDefault="00F067F5" w:rsidP="00F067F5">
      <w:pPr>
        <w:jc w:val="both"/>
      </w:pPr>
      <w:r w:rsidRPr="00D5284F">
        <w:t xml:space="preserve">The Parties shall make their best efforts to clearly recognize the separate identities of </w:t>
      </w:r>
      <w:r w:rsidR="00C26155">
        <w:t>O</w:t>
      </w:r>
      <w:r w:rsidR="00D5284F" w:rsidRPr="00D5284F">
        <w:t>HC</w:t>
      </w:r>
      <w:r w:rsidRPr="00D5284F">
        <w:t xml:space="preserve"> and the </w:t>
      </w:r>
      <w:r w:rsidR="004121EE">
        <w:t>Friends</w:t>
      </w:r>
      <w:r w:rsidRPr="00D5284F">
        <w:t xml:space="preserve"> in all advertising or other promotional communications. Where appropriate, the Parties should identify the distinct roles and responsibilities of each Party as to the particular program, event, or purpose underlying such communications. </w:t>
      </w:r>
    </w:p>
    <w:p w14:paraId="6A46BBA1" w14:textId="77777777" w:rsidR="00DC3680" w:rsidRPr="00D5284F" w:rsidRDefault="00DC3680" w:rsidP="00F067F5">
      <w:pPr>
        <w:jc w:val="both"/>
      </w:pPr>
    </w:p>
    <w:p w14:paraId="63D4FFA5" w14:textId="5D590536" w:rsidR="006B57C9" w:rsidRPr="0036258E" w:rsidRDefault="006B57C9" w:rsidP="00F067F5">
      <w:pPr>
        <w:jc w:val="both"/>
      </w:pPr>
      <w:r w:rsidRPr="0036258E">
        <w:t xml:space="preserve">All official communications between the </w:t>
      </w:r>
      <w:r w:rsidR="004121EE">
        <w:t>Friends</w:t>
      </w:r>
      <w:r w:rsidRPr="0036258E">
        <w:t xml:space="preserve"> Board members and staff regarding potential partnerships benefitting </w:t>
      </w:r>
      <w:r w:rsidR="00947EE2">
        <w:t xml:space="preserve">the </w:t>
      </w:r>
      <w:r w:rsidR="00C1399D">
        <w:t>O</w:t>
      </w:r>
      <w:r w:rsidR="00140016" w:rsidRPr="0036258E">
        <w:t>HC</w:t>
      </w:r>
      <w:r w:rsidRPr="0036258E">
        <w:t xml:space="preserve"> shall include an appropriate </w:t>
      </w:r>
      <w:r w:rsidR="00C1399D">
        <w:t>O</w:t>
      </w:r>
      <w:r w:rsidR="00140016" w:rsidRPr="0036258E">
        <w:t>H</w:t>
      </w:r>
      <w:r w:rsidR="00947EE2">
        <w:t>S</w:t>
      </w:r>
      <w:r w:rsidRPr="0036258E">
        <w:t xml:space="preserve"> employee, regardless of any pre-existing relationships. Soliciting donations and/or gifts from donors, artists, or collaborators for personal benefit, use, gain, or notoriety is strictly prohibited.</w:t>
      </w:r>
    </w:p>
    <w:p w14:paraId="096D0A3C" w14:textId="77777777" w:rsidR="00EC54F1" w:rsidRPr="0036258E" w:rsidRDefault="00EC54F1" w:rsidP="00F067F5">
      <w:pPr>
        <w:jc w:val="both"/>
      </w:pPr>
    </w:p>
    <w:p w14:paraId="7992B8A9" w14:textId="652AB02E" w:rsidR="00F067F5" w:rsidRPr="0036258E" w:rsidRDefault="00F067F5" w:rsidP="001D489D">
      <w:pPr>
        <w:pStyle w:val="ListParagraph"/>
        <w:numPr>
          <w:ilvl w:val="0"/>
          <w:numId w:val="2"/>
        </w:numPr>
        <w:ind w:left="720" w:hanging="720"/>
        <w:jc w:val="both"/>
        <w:rPr>
          <w:b/>
          <w:bCs/>
          <w:iCs/>
        </w:rPr>
      </w:pPr>
      <w:r w:rsidRPr="0036258E">
        <w:rPr>
          <w:b/>
          <w:bCs/>
          <w:iCs/>
          <w:u w:val="single"/>
        </w:rPr>
        <w:t>Separate Ownership of Assets</w:t>
      </w:r>
    </w:p>
    <w:p w14:paraId="3302DF5A" w14:textId="250D006C" w:rsidR="00F067F5" w:rsidRPr="0036258E" w:rsidRDefault="00F067F5" w:rsidP="00F067F5">
      <w:pPr>
        <w:jc w:val="both"/>
        <w:rPr>
          <w:iCs/>
        </w:rPr>
      </w:pPr>
    </w:p>
    <w:p w14:paraId="7ED5FDFB" w14:textId="3A3F138D" w:rsidR="00F067F5" w:rsidRPr="0036258E" w:rsidRDefault="00F067F5" w:rsidP="00F067F5">
      <w:pPr>
        <w:jc w:val="both"/>
      </w:pPr>
      <w:r w:rsidRPr="0036258E">
        <w:t xml:space="preserve">All unrestricted funds, property, or in-kind donations payable to the </w:t>
      </w:r>
      <w:r w:rsidR="004121EE">
        <w:t>Friends</w:t>
      </w:r>
      <w:r w:rsidRPr="0036258E">
        <w:t xml:space="preserve"> (“Unrestricted Donations”)</w:t>
      </w:r>
      <w:r w:rsidR="00E14D3D" w:rsidRPr="0036258E">
        <w:t xml:space="preserve"> shall be property of the </w:t>
      </w:r>
      <w:r w:rsidR="004121EE">
        <w:t>Friends</w:t>
      </w:r>
      <w:r w:rsidR="00E14D3D" w:rsidRPr="0036258E">
        <w:t xml:space="preserve"> and deposited into the </w:t>
      </w:r>
      <w:r w:rsidR="004121EE">
        <w:t>Friends</w:t>
      </w:r>
      <w:r w:rsidR="00097DEC">
        <w:t>’</w:t>
      </w:r>
      <w:r w:rsidR="00E14D3D" w:rsidRPr="0036258E">
        <w:t xml:space="preserve"> general account, which shall be allocated to various other accounts, managed, administered, and invested by the </w:t>
      </w:r>
      <w:r w:rsidR="004121EE">
        <w:t>Friends</w:t>
      </w:r>
      <w:r w:rsidR="00E14D3D" w:rsidRPr="0036258E">
        <w:t xml:space="preserve">, </w:t>
      </w:r>
      <w:r w:rsidR="00464D18" w:rsidRPr="0036258E">
        <w:t>its Board</w:t>
      </w:r>
      <w:r w:rsidR="00E14D3D" w:rsidRPr="0036258E">
        <w:t xml:space="preserve">, and staff for the benefit of </w:t>
      </w:r>
      <w:r w:rsidR="00097DEC">
        <w:t>the O</w:t>
      </w:r>
      <w:r w:rsidR="00140016" w:rsidRPr="0036258E">
        <w:t>HC</w:t>
      </w:r>
      <w:r w:rsidR="00E14D3D" w:rsidRPr="0036258E">
        <w:t xml:space="preserve">, the collection, and </w:t>
      </w:r>
      <w:r w:rsidR="00097DEC">
        <w:t>O</w:t>
      </w:r>
      <w:r w:rsidR="00140016" w:rsidRPr="0036258E">
        <w:t>HC</w:t>
      </w:r>
      <w:r w:rsidR="00E14D3D" w:rsidRPr="0036258E">
        <w:t xml:space="preserve"> operations</w:t>
      </w:r>
      <w:r w:rsidR="26C2776F" w:rsidRPr="0036258E">
        <w:t xml:space="preserve"> </w:t>
      </w:r>
      <w:r w:rsidR="31A4B54B" w:rsidRPr="0036258E">
        <w:t>including</w:t>
      </w:r>
      <w:r w:rsidR="26C2776F" w:rsidRPr="0036258E">
        <w:t xml:space="preserve"> branding, marketing, and promotions</w:t>
      </w:r>
      <w:r w:rsidR="00E14D3D" w:rsidRPr="0036258E">
        <w:t xml:space="preserve">. To the extent that any such funds, property, or in-kind donations are payable to the </w:t>
      </w:r>
      <w:r w:rsidR="004121EE">
        <w:t>Friends</w:t>
      </w:r>
      <w:r w:rsidR="00E14D3D" w:rsidRPr="0036258E">
        <w:t xml:space="preserve"> on a restricted basis (“Restricted Donations”), the </w:t>
      </w:r>
      <w:r w:rsidR="004121EE">
        <w:t>Friends</w:t>
      </w:r>
      <w:r w:rsidR="00E14D3D" w:rsidRPr="0036258E">
        <w:t xml:space="preserve"> shall be responsible for directing said Restricted Donations toward their designated purposes. </w:t>
      </w:r>
      <w:r w:rsidR="00BC5DE9" w:rsidRPr="0036258E">
        <w:t xml:space="preserve">Prior to accepting any Restricted Donations, </w:t>
      </w:r>
      <w:r w:rsidR="00247A93" w:rsidRPr="0036258E">
        <w:t xml:space="preserve">the </w:t>
      </w:r>
      <w:r w:rsidR="004121EE">
        <w:t>Friends</w:t>
      </w:r>
      <w:r w:rsidR="00247A93" w:rsidRPr="0036258E">
        <w:t xml:space="preserve"> shall ensure that the</w:t>
      </w:r>
      <w:r w:rsidR="003100E5" w:rsidRPr="0036258E">
        <w:t xml:space="preserve"> </w:t>
      </w:r>
      <w:r w:rsidR="00E258D2" w:rsidRPr="0036258E">
        <w:t>purpose</w:t>
      </w:r>
      <w:r w:rsidR="003100E5" w:rsidRPr="0036258E">
        <w:t xml:space="preserve"> of the proposed donation aligns with </w:t>
      </w:r>
      <w:r w:rsidR="00097DEC">
        <w:t>the O</w:t>
      </w:r>
      <w:r w:rsidR="00140016" w:rsidRPr="0036258E">
        <w:t>HC</w:t>
      </w:r>
      <w:r w:rsidR="003100E5" w:rsidRPr="0036258E">
        <w:t xml:space="preserve">’s mission and values. </w:t>
      </w:r>
      <w:r w:rsidR="00E14D3D" w:rsidRPr="0036258E">
        <w:t xml:space="preserve">Notwithstanding the foregoing, any funds, property, or in-kind donations payable to </w:t>
      </w:r>
      <w:r w:rsidR="009203DC">
        <w:t>the O</w:t>
      </w:r>
      <w:r w:rsidR="00140016" w:rsidRPr="0036258E">
        <w:t>HC</w:t>
      </w:r>
      <w:r w:rsidR="00E14D3D" w:rsidRPr="0036258E">
        <w:t xml:space="preserve"> shall be the property of the OHS to use for the benefit of </w:t>
      </w:r>
      <w:r w:rsidR="009203DC">
        <w:t>the O</w:t>
      </w:r>
      <w:r w:rsidR="00140016" w:rsidRPr="0036258E">
        <w:t>HC</w:t>
      </w:r>
      <w:r w:rsidR="00E14D3D" w:rsidRPr="0036258E">
        <w:t xml:space="preserve">, unless the grantor’s intent is otherwise clearly stated. </w:t>
      </w:r>
    </w:p>
    <w:p w14:paraId="4DBF8A99" w14:textId="4834F02A" w:rsidR="0020437D" w:rsidRPr="0036258E" w:rsidRDefault="0020437D" w:rsidP="00F067F5">
      <w:pPr>
        <w:jc w:val="both"/>
        <w:rPr>
          <w:iCs/>
        </w:rPr>
      </w:pPr>
    </w:p>
    <w:p w14:paraId="31EE5A45" w14:textId="11798596" w:rsidR="0020437D" w:rsidRPr="0036258E" w:rsidRDefault="0020437D" w:rsidP="001D489D">
      <w:pPr>
        <w:pStyle w:val="ListParagraph"/>
        <w:numPr>
          <w:ilvl w:val="0"/>
          <w:numId w:val="2"/>
        </w:numPr>
        <w:ind w:left="720" w:hanging="720"/>
        <w:jc w:val="both"/>
        <w:rPr>
          <w:b/>
          <w:bCs/>
          <w:iCs/>
        </w:rPr>
      </w:pPr>
      <w:r w:rsidRPr="0036258E">
        <w:rPr>
          <w:b/>
          <w:bCs/>
          <w:iCs/>
          <w:u w:val="single"/>
        </w:rPr>
        <w:t>No Right to Bind the Other</w:t>
      </w:r>
    </w:p>
    <w:p w14:paraId="7E069717" w14:textId="2890A034" w:rsidR="0020437D" w:rsidRPr="0036258E" w:rsidRDefault="0020437D" w:rsidP="0020437D">
      <w:pPr>
        <w:jc w:val="both"/>
        <w:rPr>
          <w:iCs/>
        </w:rPr>
      </w:pPr>
    </w:p>
    <w:p w14:paraId="6F022B78" w14:textId="63E71D4A" w:rsidR="00EA6406" w:rsidRDefault="0020437D" w:rsidP="00E45B76">
      <w:pPr>
        <w:jc w:val="both"/>
      </w:pPr>
      <w:r w:rsidRPr="0036258E">
        <w:t xml:space="preserve">Neither </w:t>
      </w:r>
      <w:r w:rsidR="009203DC">
        <w:t>the OHS</w:t>
      </w:r>
      <w:r w:rsidRPr="0036258E">
        <w:t xml:space="preserve"> nor the </w:t>
      </w:r>
      <w:r w:rsidR="004121EE">
        <w:t>Friends</w:t>
      </w:r>
      <w:r w:rsidRPr="0036258E">
        <w:t xml:space="preserve"> may enter into any agreement that would commit the other to any financial</w:t>
      </w:r>
      <w:r w:rsidR="000E5C60" w:rsidRPr="0036258E">
        <w:t>, contractual,</w:t>
      </w:r>
      <w:r w:rsidRPr="0036258E">
        <w:t xml:space="preserve"> or other obligation, unless the Party entering into any such agreement first </w:t>
      </w:r>
      <w:r w:rsidRPr="0036258E">
        <w:lastRenderedPageBreak/>
        <w:t xml:space="preserve">obtains the prior written consent of the other Party. The Parties expressly agree that the </w:t>
      </w:r>
      <w:r w:rsidR="004121EE">
        <w:t>Friends</w:t>
      </w:r>
      <w:r w:rsidRPr="0036258E">
        <w:t xml:space="preserve"> shall not be held responsible for any budgetary shortfall that might occur as a result of any difference between the costs associated with the </w:t>
      </w:r>
      <w:r w:rsidR="003803CE">
        <w:t>O</w:t>
      </w:r>
      <w:r w:rsidR="00140016" w:rsidRPr="0036258E">
        <w:t>HC</w:t>
      </w:r>
      <w:r w:rsidRPr="0036258E">
        <w:t xml:space="preserve">’s continued operations and the revenues generated thereby. To the extent that any such shortfall occurs, the OHS and </w:t>
      </w:r>
      <w:r w:rsidR="00C14535">
        <w:t>O</w:t>
      </w:r>
      <w:r w:rsidR="00140016" w:rsidRPr="0036258E">
        <w:t>HC</w:t>
      </w:r>
      <w:r w:rsidRPr="0036258E">
        <w:t xml:space="preserve"> shall bear full responsibility for remedying the same, except that the </w:t>
      </w:r>
      <w:r w:rsidR="004121EE">
        <w:t>Friends</w:t>
      </w:r>
      <w:r w:rsidRPr="0036258E">
        <w:t xml:space="preserve"> hereby agrees to cooperate in any fundraising activity that the Parties agree to undertake for the purposes of eliminating or reducing any such shortfall. For the purposes of this </w:t>
      </w:r>
      <w:r w:rsidRPr="0036258E">
        <w:rPr>
          <w:u w:val="single"/>
        </w:rPr>
        <w:t xml:space="preserve">Section </w:t>
      </w:r>
      <w:r w:rsidR="00B518D4" w:rsidRPr="0036258E">
        <w:rPr>
          <w:u w:val="single"/>
        </w:rPr>
        <w:t>12</w:t>
      </w:r>
      <w:r w:rsidRPr="0036258E">
        <w:t xml:space="preserve">, the consent of </w:t>
      </w:r>
      <w:r w:rsidR="003803CE">
        <w:t>OH</w:t>
      </w:r>
      <w:r w:rsidR="00513C98">
        <w:t>C</w:t>
      </w:r>
      <w:r w:rsidRPr="0036258E">
        <w:t xml:space="preserve"> must be evidenced by the signature of the </w:t>
      </w:r>
      <w:r w:rsidR="00513C98">
        <w:t>OHC Museum</w:t>
      </w:r>
      <w:r w:rsidRPr="0036258E">
        <w:t xml:space="preserve"> </w:t>
      </w:r>
      <w:r w:rsidR="00140016" w:rsidRPr="0036258E">
        <w:t>Director</w:t>
      </w:r>
      <w:r w:rsidR="00C406E7" w:rsidRPr="0036258E">
        <w:t xml:space="preserve"> and/or the OHS Executive Director</w:t>
      </w:r>
      <w:r w:rsidRPr="0036258E">
        <w:t xml:space="preserve">, and the approval of the </w:t>
      </w:r>
      <w:r w:rsidR="004121EE">
        <w:t>Friends</w:t>
      </w:r>
      <w:r w:rsidRPr="0036258E">
        <w:t xml:space="preserve"> must be evidenced by the signature of the Chair</w:t>
      </w:r>
      <w:r w:rsidR="00A45112" w:rsidRPr="0036258E">
        <w:t>person</w:t>
      </w:r>
      <w:r w:rsidRPr="0036258E">
        <w:t xml:space="preserve"> of the Board of Directors.</w:t>
      </w:r>
    </w:p>
    <w:p w14:paraId="15E5D2D7" w14:textId="77777777" w:rsidR="00AF446E" w:rsidRPr="0036258E" w:rsidRDefault="00AF446E" w:rsidP="00E45B76">
      <w:pPr>
        <w:jc w:val="both"/>
        <w:rPr>
          <w:iCs/>
        </w:rPr>
      </w:pPr>
    </w:p>
    <w:p w14:paraId="197A3A22" w14:textId="2CD63116" w:rsidR="003858F1" w:rsidRDefault="007E50D9" w:rsidP="003858F1">
      <w:pPr>
        <w:pStyle w:val="ListParagraph"/>
        <w:numPr>
          <w:ilvl w:val="0"/>
          <w:numId w:val="2"/>
        </w:numPr>
        <w:ind w:left="720" w:hanging="720"/>
        <w:jc w:val="both"/>
        <w:rPr>
          <w:b/>
          <w:bCs/>
          <w:iCs/>
          <w:u w:val="single"/>
        </w:rPr>
      </w:pPr>
      <w:r w:rsidRPr="0036258E">
        <w:rPr>
          <w:b/>
          <w:bCs/>
          <w:iCs/>
          <w:u w:val="single"/>
        </w:rPr>
        <w:t>Budget Guideline</w:t>
      </w:r>
      <w:r w:rsidR="00AF446E">
        <w:rPr>
          <w:b/>
          <w:bCs/>
          <w:iCs/>
          <w:u w:val="single"/>
        </w:rPr>
        <w:t>s</w:t>
      </w:r>
    </w:p>
    <w:p w14:paraId="3025EE90" w14:textId="77777777" w:rsidR="00AF446E" w:rsidRPr="00AF446E" w:rsidRDefault="00AF446E" w:rsidP="00AF446E">
      <w:pPr>
        <w:pStyle w:val="ListParagraph"/>
        <w:jc w:val="both"/>
        <w:rPr>
          <w:b/>
          <w:bCs/>
          <w:iCs/>
          <w:u w:val="single"/>
        </w:rPr>
      </w:pPr>
    </w:p>
    <w:p w14:paraId="7D0099D7" w14:textId="19E3C964" w:rsidR="004C0E3F" w:rsidRPr="0036258E" w:rsidRDefault="00513C98" w:rsidP="003858F1">
      <w:pPr>
        <w:jc w:val="both"/>
      </w:pPr>
      <w:r>
        <w:t>The OHC Museum and Research Division</w:t>
      </w:r>
      <w:r w:rsidR="00F53E0E" w:rsidRPr="0036258E">
        <w:t xml:space="preserve"> </w:t>
      </w:r>
      <w:r>
        <w:t>are</w:t>
      </w:r>
      <w:r w:rsidR="00F53E0E" w:rsidRPr="0036258E">
        <w:t xml:space="preserve"> statutorily authorized</w:t>
      </w:r>
      <w:r>
        <w:t xml:space="preserve"> operations of </w:t>
      </w:r>
      <w:r w:rsidR="00F53E0E" w:rsidRPr="0036258E">
        <w:t xml:space="preserve">the OHS and supported by the </w:t>
      </w:r>
      <w:r w:rsidR="004121EE">
        <w:t>Friends</w:t>
      </w:r>
      <w:r w:rsidR="00F53E0E" w:rsidRPr="0036258E">
        <w:t xml:space="preserve"> in its endeavors. </w:t>
      </w:r>
      <w:r w:rsidR="004C0E3F" w:rsidRPr="0036258E">
        <w:t xml:space="preserve">The </w:t>
      </w:r>
      <w:r w:rsidR="00F53E0E" w:rsidRPr="0036258E">
        <w:t xml:space="preserve">provisions of this </w:t>
      </w:r>
      <w:r w:rsidR="00F53E0E" w:rsidRPr="0036258E">
        <w:rPr>
          <w:u w:val="single"/>
        </w:rPr>
        <w:t>Section 13</w:t>
      </w:r>
      <w:r w:rsidR="004C0E3F" w:rsidRPr="0036258E">
        <w:t xml:space="preserve"> address </w:t>
      </w:r>
      <w:r w:rsidR="00764525" w:rsidRPr="0036258E">
        <w:t xml:space="preserve">the duties and responsibilities of </w:t>
      </w:r>
      <w:r w:rsidR="00CA4E9B">
        <w:t>the OHC Museum, Research Division,</w:t>
      </w:r>
      <w:r w:rsidR="004C0E3F" w:rsidRPr="0036258E">
        <w:t xml:space="preserve"> and the </w:t>
      </w:r>
      <w:r w:rsidR="004121EE">
        <w:t>Friends</w:t>
      </w:r>
      <w:r w:rsidR="004C0E3F" w:rsidRPr="0036258E">
        <w:t xml:space="preserve"> regarding financial and budgetary information. </w:t>
      </w:r>
    </w:p>
    <w:p w14:paraId="0363E523" w14:textId="77777777" w:rsidR="00844781" w:rsidRPr="0036258E" w:rsidRDefault="00844781" w:rsidP="005110E3">
      <w:pPr>
        <w:jc w:val="both"/>
      </w:pPr>
    </w:p>
    <w:p w14:paraId="5690A767" w14:textId="60CCE514" w:rsidR="007E50D9" w:rsidRPr="0036258E" w:rsidRDefault="00E6659A" w:rsidP="00D54F2C">
      <w:pPr>
        <w:numPr>
          <w:ilvl w:val="0"/>
          <w:numId w:val="6"/>
        </w:numPr>
        <w:jc w:val="both"/>
      </w:pPr>
      <w:r w:rsidRPr="0036258E">
        <w:rPr>
          <w:u w:val="single"/>
        </w:rPr>
        <w:t>Disbursement of Funds:</w:t>
      </w:r>
      <w:r w:rsidRPr="0036258E">
        <w:t xml:space="preserve"> </w:t>
      </w:r>
      <w:r w:rsidR="08F24C41" w:rsidRPr="0036258E">
        <w:t xml:space="preserve">The </w:t>
      </w:r>
      <w:r w:rsidR="004121EE">
        <w:t>Friends</w:t>
      </w:r>
      <w:r w:rsidR="08F24C41" w:rsidRPr="0036258E">
        <w:t xml:space="preserve"> shall </w:t>
      </w:r>
      <w:r w:rsidR="2E3C04DD" w:rsidRPr="0036258E">
        <w:t>pay</w:t>
      </w:r>
      <w:r w:rsidR="2B019D1E" w:rsidRPr="0036258E">
        <w:t xml:space="preserve"> approved expenses to</w:t>
      </w:r>
      <w:r w:rsidR="2E3C04DD" w:rsidRPr="0036258E">
        <w:t xml:space="preserve"> </w:t>
      </w:r>
      <w:r w:rsidR="08F24C41" w:rsidRPr="0036258E">
        <w:t xml:space="preserve">vendors directly for </w:t>
      </w:r>
      <w:r w:rsidR="4599AD3E" w:rsidRPr="0036258E">
        <w:t xml:space="preserve">services rendered </w:t>
      </w:r>
      <w:r w:rsidR="008149BF" w:rsidRPr="0036258E">
        <w:t xml:space="preserve">to </w:t>
      </w:r>
      <w:r w:rsidR="4599AD3E" w:rsidRPr="0036258E">
        <w:t xml:space="preserve">and/or goods received by </w:t>
      </w:r>
      <w:r w:rsidR="00CA4E9B">
        <w:t>O</w:t>
      </w:r>
      <w:r w:rsidR="00140016" w:rsidRPr="0036258E">
        <w:t>HC</w:t>
      </w:r>
      <w:r w:rsidR="4599AD3E" w:rsidRPr="0036258E">
        <w:t>.</w:t>
      </w:r>
      <w:r w:rsidR="00F67769" w:rsidRPr="0036258E">
        <w:t xml:space="preserve"> </w:t>
      </w:r>
      <w:r w:rsidR="002811B8" w:rsidRPr="0036258E">
        <w:t xml:space="preserve">To qualify as an “approved expense” under this </w:t>
      </w:r>
      <w:r w:rsidR="002811B8" w:rsidRPr="0036258E">
        <w:rPr>
          <w:u w:val="single"/>
        </w:rPr>
        <w:t>Section 13(</w:t>
      </w:r>
      <w:r w:rsidR="00727DD6">
        <w:rPr>
          <w:u w:val="single"/>
        </w:rPr>
        <w:t>a</w:t>
      </w:r>
      <w:r w:rsidR="002811B8" w:rsidRPr="0036258E">
        <w:rPr>
          <w:u w:val="single"/>
        </w:rPr>
        <w:t>)</w:t>
      </w:r>
      <w:r w:rsidR="002811B8" w:rsidRPr="0036258E">
        <w:t xml:space="preserve">, </w:t>
      </w:r>
      <w:r w:rsidR="00A73C6B" w:rsidRPr="0036258E">
        <w:t xml:space="preserve">the </w:t>
      </w:r>
      <w:r w:rsidR="00140016" w:rsidRPr="0036258E">
        <w:t>Director</w:t>
      </w:r>
      <w:r w:rsidR="00A73C6B" w:rsidRPr="0036258E">
        <w:t xml:space="preserve"> of </w:t>
      </w:r>
      <w:r w:rsidR="00CA4E9B">
        <w:t>the OHC Museum or Research Division director</w:t>
      </w:r>
      <w:r w:rsidR="00A73C6B" w:rsidRPr="0036258E">
        <w:t xml:space="preserve"> shall submit </w:t>
      </w:r>
      <w:r w:rsidR="00EE6F77" w:rsidRPr="0036258E">
        <w:t>a request for direct payment</w:t>
      </w:r>
      <w:r w:rsidR="002811B8" w:rsidRPr="0036258E">
        <w:t xml:space="preserve"> to the </w:t>
      </w:r>
      <w:r w:rsidR="0036258E" w:rsidRPr="0036258E">
        <w:t>Chair</w:t>
      </w:r>
      <w:r w:rsidR="002811B8" w:rsidRPr="0036258E">
        <w:t xml:space="preserve"> of </w:t>
      </w:r>
      <w:r w:rsidR="00A73C6B" w:rsidRPr="0036258E">
        <w:t xml:space="preserve">the </w:t>
      </w:r>
      <w:r w:rsidR="004121EE">
        <w:t>Friends</w:t>
      </w:r>
      <w:r w:rsidR="00A73C6B" w:rsidRPr="0036258E">
        <w:t xml:space="preserve"> </w:t>
      </w:r>
      <w:r w:rsidR="00EE6F77" w:rsidRPr="0036258E">
        <w:t xml:space="preserve">at least </w:t>
      </w:r>
      <w:r w:rsidR="003F5458" w:rsidRPr="0036258E">
        <w:t>fifteen</w:t>
      </w:r>
      <w:r w:rsidR="00EE6F77" w:rsidRPr="0036258E">
        <w:t xml:space="preserve"> (</w:t>
      </w:r>
      <w:r w:rsidR="003F5458" w:rsidRPr="0036258E">
        <w:t>1</w:t>
      </w:r>
      <w:r w:rsidR="00EE6F77" w:rsidRPr="0036258E">
        <w:t>5) days in advance</w:t>
      </w:r>
      <w:r w:rsidR="003F5458" w:rsidRPr="0036258E">
        <w:t xml:space="preserve"> of the payment date </w:t>
      </w:r>
      <w:r w:rsidR="00A73C6B" w:rsidRPr="0036258E">
        <w:t>and receive written approval</w:t>
      </w:r>
      <w:r w:rsidR="003F5458" w:rsidRPr="0036258E">
        <w:t>.</w:t>
      </w:r>
      <w:r w:rsidR="438704C8" w:rsidRPr="0036258E">
        <w:t xml:space="preserve"> The </w:t>
      </w:r>
      <w:r w:rsidR="004121EE">
        <w:t>Friends</w:t>
      </w:r>
      <w:r w:rsidR="438704C8" w:rsidRPr="0036258E">
        <w:t xml:space="preserve"> may make exceptions based on extenuating circumstances at their discretion.</w:t>
      </w:r>
    </w:p>
    <w:p w14:paraId="1E20B5FB" w14:textId="77777777" w:rsidR="00844781" w:rsidRPr="0036258E" w:rsidRDefault="00844781" w:rsidP="00727DD6">
      <w:pPr>
        <w:jc w:val="both"/>
      </w:pPr>
    </w:p>
    <w:p w14:paraId="11D6AF16" w14:textId="59861065" w:rsidR="004C0E3F" w:rsidRDefault="00E6659A" w:rsidP="00D54F2C">
      <w:pPr>
        <w:pStyle w:val="ListParagraph"/>
        <w:numPr>
          <w:ilvl w:val="0"/>
          <w:numId w:val="6"/>
        </w:numPr>
        <w:jc w:val="both"/>
      </w:pPr>
      <w:r w:rsidRPr="0036258E">
        <w:rPr>
          <w:u w:val="single"/>
        </w:rPr>
        <w:t xml:space="preserve">Requesting Funds from the </w:t>
      </w:r>
      <w:r w:rsidR="004121EE">
        <w:rPr>
          <w:u w:val="single"/>
        </w:rPr>
        <w:t>Friends</w:t>
      </w:r>
      <w:r w:rsidRPr="0036258E">
        <w:rPr>
          <w:u w:val="single"/>
        </w:rPr>
        <w:t xml:space="preserve"> for </w:t>
      </w:r>
      <w:r w:rsidR="004C0E3F" w:rsidRPr="0036258E">
        <w:rPr>
          <w:u w:val="single"/>
        </w:rPr>
        <w:t>Purposes Outside the Regular Course of Business:</w:t>
      </w:r>
      <w:r w:rsidR="004C0E3F" w:rsidRPr="0036258E">
        <w:t xml:space="preserve"> In the event that the </w:t>
      </w:r>
      <w:r w:rsidR="00E80648">
        <w:t>OHC Museum</w:t>
      </w:r>
      <w:r w:rsidR="004C0E3F" w:rsidRPr="0036258E">
        <w:t xml:space="preserve"> </w:t>
      </w:r>
      <w:r w:rsidR="00140016" w:rsidRPr="0036258E">
        <w:t>Director</w:t>
      </w:r>
      <w:r w:rsidR="00E80648">
        <w:t xml:space="preserve"> or Research Division Director</w:t>
      </w:r>
      <w:r w:rsidR="004C0E3F" w:rsidRPr="0036258E">
        <w:t xml:space="preserve"> becomes aware of an opportunity to purchase </w:t>
      </w:r>
      <w:r w:rsidR="24BFD220" w:rsidRPr="0036258E">
        <w:t>collections</w:t>
      </w:r>
      <w:r w:rsidR="004C0E3F" w:rsidRPr="0036258E">
        <w:t xml:space="preserve"> or </w:t>
      </w:r>
      <w:r w:rsidR="00C406E7" w:rsidRPr="0036258E">
        <w:t>other materials</w:t>
      </w:r>
      <w:r w:rsidR="004C0E3F" w:rsidRPr="0036258E">
        <w:t xml:space="preserve"> for use in a permanent or special exhibit</w:t>
      </w:r>
      <w:r w:rsidR="008D4EA1" w:rsidRPr="0036258E">
        <w:t xml:space="preserve"> outside the regular course of</w:t>
      </w:r>
      <w:r w:rsidR="00E80648">
        <w:t xml:space="preserve"> the O</w:t>
      </w:r>
      <w:r w:rsidR="00140016" w:rsidRPr="0036258E">
        <w:t>HC</w:t>
      </w:r>
      <w:r w:rsidR="008D4EA1" w:rsidRPr="0036258E">
        <w:t>’s business</w:t>
      </w:r>
      <w:r w:rsidR="762E0A01" w:rsidRPr="0036258E">
        <w:t>,</w:t>
      </w:r>
      <w:r w:rsidR="25464BD1" w:rsidRPr="0036258E">
        <w:t xml:space="preserve"> </w:t>
      </w:r>
      <w:r w:rsidR="004C0E3F" w:rsidRPr="0036258E">
        <w:t xml:space="preserve">the </w:t>
      </w:r>
      <w:r w:rsidR="00E80648">
        <w:t>O</w:t>
      </w:r>
      <w:r w:rsidR="00140016" w:rsidRPr="0036258E">
        <w:t>HC</w:t>
      </w:r>
      <w:r w:rsidR="004C0E3F" w:rsidRPr="0036258E">
        <w:t xml:space="preserve"> </w:t>
      </w:r>
      <w:r w:rsidR="00E80648">
        <w:t xml:space="preserve">Museum </w:t>
      </w:r>
      <w:r w:rsidR="00140016" w:rsidRPr="0036258E">
        <w:t>Director</w:t>
      </w:r>
      <w:r w:rsidR="00E80648">
        <w:t xml:space="preserve"> or Research Division Director</w:t>
      </w:r>
      <w:r w:rsidR="004C0E3F" w:rsidRPr="0036258E">
        <w:t xml:space="preserve"> </w:t>
      </w:r>
      <w:r w:rsidR="565D6BB8" w:rsidRPr="0036258E">
        <w:t>may</w:t>
      </w:r>
      <w:r w:rsidR="004C0E3F" w:rsidRPr="0036258E">
        <w:t xml:space="preserve"> submit a written report to the </w:t>
      </w:r>
      <w:r w:rsidR="004121EE">
        <w:t>Friends</w:t>
      </w:r>
      <w:r w:rsidR="004C0E3F" w:rsidRPr="0036258E">
        <w:t xml:space="preserve"> Board </w:t>
      </w:r>
      <w:r w:rsidR="000F49E0" w:rsidRPr="0036258E">
        <w:t xml:space="preserve">and request disbursement of funds </w:t>
      </w:r>
      <w:r w:rsidR="004C0E3F" w:rsidRPr="0036258E">
        <w:t xml:space="preserve">according to the same procedure applicable to expenditures found </w:t>
      </w:r>
      <w:r w:rsidR="00266B77" w:rsidRPr="0036258E">
        <w:t xml:space="preserve">in </w:t>
      </w:r>
      <w:r w:rsidR="004C0E3F" w:rsidRPr="0036258E">
        <w:rPr>
          <w:u w:val="single"/>
        </w:rPr>
        <w:t xml:space="preserve">Section </w:t>
      </w:r>
      <w:r w:rsidR="006F5822" w:rsidRPr="0036258E">
        <w:rPr>
          <w:u w:val="single"/>
        </w:rPr>
        <w:t>13(</w:t>
      </w:r>
      <w:r w:rsidR="00727DD6">
        <w:rPr>
          <w:u w:val="single"/>
        </w:rPr>
        <w:t>b</w:t>
      </w:r>
      <w:r w:rsidR="006F5822" w:rsidRPr="0036258E">
        <w:rPr>
          <w:u w:val="single"/>
        </w:rPr>
        <w:t>)</w:t>
      </w:r>
      <w:r w:rsidR="004C0E3F" w:rsidRPr="0036258E">
        <w:t xml:space="preserve">. </w:t>
      </w:r>
      <w:r w:rsidR="000F49E0" w:rsidRPr="0036258E">
        <w:t xml:space="preserve">The </w:t>
      </w:r>
      <w:r w:rsidR="004121EE">
        <w:t>Friends</w:t>
      </w:r>
      <w:r w:rsidR="000F49E0" w:rsidRPr="0036258E">
        <w:t xml:space="preserve"> shall </w:t>
      </w:r>
      <w:r w:rsidR="009822FF" w:rsidRPr="0036258E">
        <w:t xml:space="preserve">have the discretion to deny requests </w:t>
      </w:r>
      <w:r w:rsidR="008E2F67" w:rsidRPr="0036258E">
        <w:t>where it det</w:t>
      </w:r>
      <w:r w:rsidR="002546ED" w:rsidRPr="0036258E">
        <w:t>ermines in good faith that insufficient funds are available</w:t>
      </w:r>
      <w:r w:rsidR="009D0E00" w:rsidRPr="0036258E">
        <w:t xml:space="preserve">. </w:t>
      </w:r>
    </w:p>
    <w:p w14:paraId="245D7D57" w14:textId="77777777" w:rsidR="00A150B5" w:rsidRDefault="00A150B5" w:rsidP="00A150B5">
      <w:pPr>
        <w:pStyle w:val="ListParagraph"/>
      </w:pPr>
    </w:p>
    <w:p w14:paraId="51E27D60" w14:textId="32FF467D" w:rsidR="00C2286F" w:rsidRPr="0036258E" w:rsidRDefault="004121EE" w:rsidP="001D489D">
      <w:pPr>
        <w:pStyle w:val="ListParagraph"/>
        <w:numPr>
          <w:ilvl w:val="0"/>
          <w:numId w:val="2"/>
        </w:numPr>
        <w:ind w:left="720" w:hanging="720"/>
        <w:jc w:val="both"/>
        <w:rPr>
          <w:b/>
          <w:u w:val="single"/>
        </w:rPr>
      </w:pPr>
      <w:r>
        <w:rPr>
          <w:b/>
          <w:u w:val="single"/>
        </w:rPr>
        <w:t>Friends</w:t>
      </w:r>
      <w:r w:rsidR="00EB7121" w:rsidRPr="0036258E">
        <w:rPr>
          <w:b/>
          <w:u w:val="single"/>
        </w:rPr>
        <w:t xml:space="preserve"> </w:t>
      </w:r>
      <w:r w:rsidR="004A4CE1" w:rsidRPr="0036258E">
        <w:rPr>
          <w:b/>
          <w:u w:val="single"/>
        </w:rPr>
        <w:t xml:space="preserve">Record-keeping and Public </w:t>
      </w:r>
      <w:r w:rsidR="00EB7121" w:rsidRPr="0036258E">
        <w:rPr>
          <w:b/>
          <w:u w:val="single"/>
        </w:rPr>
        <w:t xml:space="preserve">Access to </w:t>
      </w:r>
      <w:r w:rsidR="004A4CE1" w:rsidRPr="0036258E">
        <w:rPr>
          <w:b/>
          <w:u w:val="single"/>
        </w:rPr>
        <w:t>Records</w:t>
      </w:r>
    </w:p>
    <w:p w14:paraId="66E589F4" w14:textId="77777777" w:rsidR="004A4CE1" w:rsidRPr="0036258E" w:rsidRDefault="004A4CE1" w:rsidP="004A4CE1">
      <w:pPr>
        <w:jc w:val="both"/>
        <w:rPr>
          <w:b/>
          <w:u w:val="single"/>
        </w:rPr>
      </w:pPr>
    </w:p>
    <w:p w14:paraId="1887E979" w14:textId="60677F05" w:rsidR="004A4CE1" w:rsidRPr="0036258E" w:rsidRDefault="004A4CE1" w:rsidP="004A4CE1">
      <w:pPr>
        <w:jc w:val="both"/>
      </w:pPr>
      <w:r w:rsidRPr="0036258E">
        <w:t xml:space="preserve">The </w:t>
      </w:r>
      <w:r w:rsidR="004121EE">
        <w:t>Friends</w:t>
      </w:r>
      <w:r w:rsidRPr="0036258E">
        <w:t xml:space="preserve"> shall keep records of donations and expenditures as necessary to generate regular financial reports concerning the same. Within ten (10) business days of receiving a request from the </w:t>
      </w:r>
      <w:r w:rsidR="00683565">
        <w:t>O</w:t>
      </w:r>
      <w:r w:rsidR="00140016" w:rsidRPr="0036258E">
        <w:t>HC</w:t>
      </w:r>
      <w:r w:rsidRPr="0036258E">
        <w:t xml:space="preserve"> </w:t>
      </w:r>
      <w:r w:rsidR="00683565">
        <w:t xml:space="preserve">Museum </w:t>
      </w:r>
      <w:r w:rsidR="00140016" w:rsidRPr="0036258E">
        <w:t>Director</w:t>
      </w:r>
      <w:r w:rsidR="00683565">
        <w:t>, Research Division Director,</w:t>
      </w:r>
      <w:r w:rsidRPr="0036258E">
        <w:t xml:space="preserve"> or the OHS Executive Director, the </w:t>
      </w:r>
      <w:r w:rsidR="004121EE">
        <w:t>Friends</w:t>
      </w:r>
      <w:r w:rsidRPr="0036258E">
        <w:t xml:space="preserve"> shall generate and provide to the OHS Board of Directors a current financial report containing a summary of all donations and expenditures as of the first day of the month during which any such request is made.</w:t>
      </w:r>
    </w:p>
    <w:p w14:paraId="311497CE" w14:textId="77777777" w:rsidR="004A4CE1" w:rsidRPr="0036258E" w:rsidRDefault="004A4CE1" w:rsidP="004A4CE1">
      <w:pPr>
        <w:jc w:val="both"/>
      </w:pPr>
    </w:p>
    <w:p w14:paraId="5CEFC62A" w14:textId="16A27645" w:rsidR="004A4CE1" w:rsidRPr="0036258E" w:rsidRDefault="004A4CE1" w:rsidP="004A4CE1">
      <w:pPr>
        <w:jc w:val="both"/>
      </w:pPr>
      <w:r w:rsidRPr="0036258E">
        <w:lastRenderedPageBreak/>
        <w:t xml:space="preserve">In order to comply with federal law, the </w:t>
      </w:r>
      <w:r w:rsidR="004121EE">
        <w:t>Friends</w:t>
      </w:r>
      <w:r w:rsidRPr="0036258E">
        <w:t xml:space="preserve"> will make available its Application for Recognition of Exemption Under Section 501(c)(3) of the Internal Revenue Code (Form 1023) in perpetuity</w:t>
      </w:r>
      <w:r w:rsidR="00617D49" w:rsidRPr="0036258E">
        <w:t xml:space="preserve"> and</w:t>
      </w:r>
      <w:r w:rsidRPr="0036258E">
        <w:t xml:space="preserve"> its Return of Organization Exempt from Federal Income Tax (Form 990) for a period of three (3) years beginning on the date the return is actually filed. The obligation to make available the </w:t>
      </w:r>
      <w:r w:rsidR="004121EE">
        <w:t>Friends</w:t>
      </w:r>
      <w:r w:rsidR="00E6041E">
        <w:t>’</w:t>
      </w:r>
      <w:r w:rsidRPr="0036258E">
        <w:t xml:space="preserve"> Form 990 shall not include any obligation to disclose any identifying information about any donor, regardless of whether such information is included on Schedule B to any such Form 990 or any other documentation submitted with the </w:t>
      </w:r>
      <w:r w:rsidR="004121EE">
        <w:t>Friends</w:t>
      </w:r>
      <w:r w:rsidR="00E6041E">
        <w:t>’</w:t>
      </w:r>
      <w:r w:rsidRPr="0036258E">
        <w:t xml:space="preserve"> annual return. In order to comply with state law, the </w:t>
      </w:r>
      <w:r w:rsidR="004121EE">
        <w:t>Friends</w:t>
      </w:r>
      <w:r w:rsidRPr="0036258E">
        <w:t xml:space="preserve"> will make available its annual registration with the Oklahoma Secretary of State (Registration Statement of Charitable Organization) for a period of five (5) years beginning on the date the registration is actually filed. A copy of the above-referenced documents will be available without charge, other than a reasonable copying fee</w:t>
      </w:r>
      <w:r w:rsidR="00156B88" w:rsidRPr="0036258E">
        <w:t xml:space="preserve"> </w:t>
      </w:r>
      <w:r w:rsidR="00DD4331" w:rsidRPr="0036258E">
        <w:t>(on a per-page basis)</w:t>
      </w:r>
      <w:r w:rsidRPr="0036258E">
        <w:t xml:space="preserve">, to any individual who makes a request for such </w:t>
      </w:r>
      <w:r w:rsidR="00DE00ED" w:rsidRPr="0036258E">
        <w:t>a copy</w:t>
      </w:r>
      <w:r w:rsidRPr="0036258E">
        <w:t xml:space="preserve"> in person or in writing during regular business hours.</w:t>
      </w:r>
    </w:p>
    <w:p w14:paraId="08CA97F4" w14:textId="77777777" w:rsidR="004A4CE1" w:rsidRPr="0036258E" w:rsidRDefault="004A4CE1" w:rsidP="008D4C6E">
      <w:pPr>
        <w:ind w:left="720"/>
        <w:jc w:val="both"/>
        <w:rPr>
          <w:b/>
          <w:u w:val="single"/>
        </w:rPr>
      </w:pPr>
    </w:p>
    <w:p w14:paraId="7426EE4D" w14:textId="20C94BD7" w:rsidR="004C0E3F" w:rsidRPr="0036258E" w:rsidRDefault="004C0E3F" w:rsidP="001D489D">
      <w:pPr>
        <w:pStyle w:val="ListParagraph"/>
        <w:numPr>
          <w:ilvl w:val="0"/>
          <w:numId w:val="2"/>
        </w:numPr>
        <w:ind w:left="720" w:hanging="720"/>
        <w:jc w:val="both"/>
        <w:rPr>
          <w:b/>
          <w:bCs/>
          <w:iCs/>
          <w:u w:val="single"/>
        </w:rPr>
      </w:pPr>
      <w:r w:rsidRPr="0036258E">
        <w:rPr>
          <w:b/>
          <w:bCs/>
          <w:iCs/>
          <w:u w:val="single"/>
        </w:rPr>
        <w:t xml:space="preserve">Financial Reports </w:t>
      </w:r>
    </w:p>
    <w:p w14:paraId="5D556E00" w14:textId="3A54766D" w:rsidR="00F067F5" w:rsidRPr="0036258E" w:rsidRDefault="00F067F5" w:rsidP="00E45B76">
      <w:pPr>
        <w:jc w:val="both"/>
        <w:rPr>
          <w:iCs/>
        </w:rPr>
      </w:pPr>
    </w:p>
    <w:p w14:paraId="17DD39EB" w14:textId="4A93C855" w:rsidR="009049AC" w:rsidRPr="0036258E" w:rsidRDefault="009049AC" w:rsidP="00D54F2C">
      <w:pPr>
        <w:pStyle w:val="ListParagraph"/>
        <w:numPr>
          <w:ilvl w:val="0"/>
          <w:numId w:val="7"/>
        </w:numPr>
        <w:jc w:val="both"/>
        <w:rPr>
          <w:iCs/>
        </w:rPr>
      </w:pPr>
      <w:r w:rsidRPr="0036258E">
        <w:rPr>
          <w:iCs/>
        </w:rPr>
        <w:t xml:space="preserve">The </w:t>
      </w:r>
      <w:r w:rsidR="004121EE">
        <w:rPr>
          <w:iCs/>
        </w:rPr>
        <w:t>Friends</w:t>
      </w:r>
      <w:r w:rsidR="006A239D" w:rsidRPr="0036258E">
        <w:rPr>
          <w:iCs/>
        </w:rPr>
        <w:t xml:space="preserve"> will provide the following to </w:t>
      </w:r>
      <w:r w:rsidR="00785FB3">
        <w:rPr>
          <w:iCs/>
        </w:rPr>
        <w:t>the O</w:t>
      </w:r>
      <w:r w:rsidR="00140016" w:rsidRPr="0036258E">
        <w:rPr>
          <w:iCs/>
        </w:rPr>
        <w:t>HC</w:t>
      </w:r>
      <w:r w:rsidR="00785FB3">
        <w:rPr>
          <w:iCs/>
        </w:rPr>
        <w:t xml:space="preserve"> Museum Director and Research Division Director</w:t>
      </w:r>
      <w:r w:rsidR="006A239D" w:rsidRPr="0036258E">
        <w:rPr>
          <w:iCs/>
        </w:rPr>
        <w:t xml:space="preserve">: </w:t>
      </w:r>
    </w:p>
    <w:p w14:paraId="08A1983F" w14:textId="77777777" w:rsidR="00142ED3" w:rsidRPr="0036258E" w:rsidRDefault="00142ED3" w:rsidP="0084136A">
      <w:pPr>
        <w:jc w:val="both"/>
        <w:rPr>
          <w:iCs/>
        </w:rPr>
      </w:pPr>
    </w:p>
    <w:p w14:paraId="6160549F" w14:textId="3CA11295" w:rsidR="009049AC" w:rsidRPr="0036258E" w:rsidRDefault="009049AC" w:rsidP="001D489D">
      <w:pPr>
        <w:pStyle w:val="ListParagraph"/>
        <w:numPr>
          <w:ilvl w:val="1"/>
          <w:numId w:val="14"/>
        </w:numPr>
        <w:ind w:left="1080"/>
        <w:jc w:val="both"/>
      </w:pPr>
      <w:r w:rsidRPr="0036258E">
        <w:rPr>
          <w:u w:val="single"/>
        </w:rPr>
        <w:t>Quarterly Reports:</w:t>
      </w:r>
      <w:r w:rsidRPr="0036258E">
        <w:t xml:space="preserve"> T</w:t>
      </w:r>
      <w:r w:rsidR="004C0E3F" w:rsidRPr="0036258E">
        <w:t xml:space="preserve">he </w:t>
      </w:r>
      <w:r w:rsidR="004121EE">
        <w:t>Friends</w:t>
      </w:r>
      <w:r w:rsidR="004C0E3F" w:rsidRPr="0036258E">
        <w:t xml:space="preserve"> shall submit financial reports </w:t>
      </w:r>
      <w:r w:rsidR="00FE6282" w:rsidRPr="0036258E">
        <w:t xml:space="preserve">summarizing the </w:t>
      </w:r>
      <w:r w:rsidR="002009E4" w:rsidRPr="0036258E">
        <w:t xml:space="preserve">cash flows and reflecting the balance sheet of the </w:t>
      </w:r>
      <w:r w:rsidR="004121EE">
        <w:t>Friends</w:t>
      </w:r>
      <w:r w:rsidR="002009E4" w:rsidRPr="0036258E">
        <w:t xml:space="preserve"> </w:t>
      </w:r>
      <w:r w:rsidR="004C0E3F" w:rsidRPr="0036258E">
        <w:t xml:space="preserve">within </w:t>
      </w:r>
      <w:r w:rsidR="006D2D1C" w:rsidRPr="0036258E">
        <w:t>ten</w:t>
      </w:r>
      <w:r w:rsidR="00064F46" w:rsidRPr="0036258E">
        <w:t xml:space="preserve"> </w:t>
      </w:r>
      <w:r w:rsidR="004C0E3F" w:rsidRPr="0036258E">
        <w:t>(</w:t>
      </w:r>
      <w:r w:rsidR="00064F46" w:rsidRPr="0036258E">
        <w:t>1</w:t>
      </w:r>
      <w:r w:rsidR="006D2D1C" w:rsidRPr="0036258E">
        <w:t>0</w:t>
      </w:r>
      <w:r w:rsidR="004C0E3F" w:rsidRPr="0036258E">
        <w:t xml:space="preserve">) days </w:t>
      </w:r>
      <w:r w:rsidR="7B5F8990" w:rsidRPr="0036258E">
        <w:t xml:space="preserve">of </w:t>
      </w:r>
      <w:r w:rsidR="004C0E3F" w:rsidRPr="0036258E">
        <w:t>the end of each fiscal quarter.</w:t>
      </w:r>
      <w:r w:rsidR="3BA9DB67" w:rsidRPr="0036258E">
        <w:t xml:space="preserve"> </w:t>
      </w:r>
      <w:r w:rsidR="00285355" w:rsidRPr="0036258E">
        <w:t>Such reports shall not include information regarding</w:t>
      </w:r>
      <w:r w:rsidR="00831E37" w:rsidRPr="0036258E">
        <w:t xml:space="preserve"> individual donors or donations. </w:t>
      </w:r>
      <w:r w:rsidR="3BA9DB67" w:rsidRPr="0036258E">
        <w:t xml:space="preserve">Upon completion, the quarterly report shall be forwarded to the </w:t>
      </w:r>
      <w:r w:rsidR="00785FB3">
        <w:t>O</w:t>
      </w:r>
      <w:r w:rsidR="00140016" w:rsidRPr="0036258E">
        <w:t>HC</w:t>
      </w:r>
      <w:r w:rsidR="3BA9DB67" w:rsidRPr="0036258E">
        <w:t xml:space="preserve"> </w:t>
      </w:r>
      <w:r w:rsidR="00785FB3">
        <w:t xml:space="preserve">Museum </w:t>
      </w:r>
      <w:r w:rsidR="00140016" w:rsidRPr="0036258E">
        <w:t>Director</w:t>
      </w:r>
      <w:r w:rsidR="00785FB3">
        <w:t xml:space="preserve"> and Research Division Director</w:t>
      </w:r>
      <w:r w:rsidR="3BA9DB67" w:rsidRPr="0036258E">
        <w:t xml:space="preserve"> for review and sharing with </w:t>
      </w:r>
      <w:r w:rsidR="00562CB2" w:rsidRPr="0036258E">
        <w:t xml:space="preserve">the </w:t>
      </w:r>
      <w:r w:rsidR="3BA9DB67" w:rsidRPr="0036258E">
        <w:t>OHS and its Board.</w:t>
      </w:r>
      <w:r w:rsidR="00CF285D" w:rsidRPr="0036258E">
        <w:t xml:space="preserve"> </w:t>
      </w:r>
      <w:r w:rsidR="0071509A" w:rsidRPr="0036258E">
        <w:t xml:space="preserve">The </w:t>
      </w:r>
      <w:r w:rsidR="004121EE">
        <w:t>Friends</w:t>
      </w:r>
      <w:r w:rsidR="0071509A" w:rsidRPr="0036258E">
        <w:t xml:space="preserve"> shall further cooperate with the </w:t>
      </w:r>
      <w:r w:rsidR="00491048" w:rsidRPr="0036258E">
        <w:t>efforts of the OHS to thank or recognize individual donors, subject to</w:t>
      </w:r>
      <w:r w:rsidR="005E6D4A" w:rsidRPr="0036258E">
        <w:t xml:space="preserve"> any requests for anonymity by any such donor</w:t>
      </w:r>
      <w:r w:rsidR="0060689E" w:rsidRPr="0036258E">
        <w:t>, which the Parties agree shall be honored</w:t>
      </w:r>
      <w:r w:rsidR="005E6D4A" w:rsidRPr="0036258E">
        <w:t>.</w:t>
      </w:r>
    </w:p>
    <w:p w14:paraId="7312D719" w14:textId="77777777" w:rsidR="00142ED3" w:rsidRPr="0036258E" w:rsidRDefault="00142ED3" w:rsidP="001D489D">
      <w:pPr>
        <w:ind w:left="1080"/>
        <w:jc w:val="both"/>
      </w:pPr>
    </w:p>
    <w:p w14:paraId="45F41B24" w14:textId="6037D4B8" w:rsidR="009049AC" w:rsidRPr="0036258E" w:rsidRDefault="009049AC" w:rsidP="001D489D">
      <w:pPr>
        <w:pStyle w:val="ListParagraph"/>
        <w:numPr>
          <w:ilvl w:val="1"/>
          <w:numId w:val="14"/>
        </w:numPr>
        <w:ind w:left="1080"/>
        <w:jc w:val="both"/>
      </w:pPr>
      <w:r w:rsidRPr="0036258E">
        <w:rPr>
          <w:u w:val="single"/>
        </w:rPr>
        <w:t>Annual Reports:</w:t>
      </w:r>
      <w:r w:rsidRPr="0036258E">
        <w:t xml:space="preserve"> The </w:t>
      </w:r>
      <w:r w:rsidR="004121EE">
        <w:t>Friends</w:t>
      </w:r>
      <w:r w:rsidRPr="0036258E">
        <w:t xml:space="preserve"> shall conduct an annual audit of the funds, financial affairs, donor intent, and transactions of the </w:t>
      </w:r>
      <w:r w:rsidR="004121EE">
        <w:t>Friends</w:t>
      </w:r>
      <w:r w:rsidRPr="0036258E">
        <w:t xml:space="preserve">. Upon completion, the annual </w:t>
      </w:r>
      <w:r w:rsidR="002C38D6" w:rsidRPr="0036258E">
        <w:t xml:space="preserve">report </w:t>
      </w:r>
      <w:r w:rsidRPr="0036258E">
        <w:t xml:space="preserve">shall be forwarded to the </w:t>
      </w:r>
      <w:r w:rsidR="004009CF">
        <w:t>O</w:t>
      </w:r>
      <w:r w:rsidR="00140016" w:rsidRPr="0036258E">
        <w:t>HC</w:t>
      </w:r>
      <w:r w:rsidR="004009CF">
        <w:t xml:space="preserve"> Museum</w:t>
      </w:r>
      <w:r w:rsidRPr="0036258E">
        <w:t xml:space="preserve"> </w:t>
      </w:r>
      <w:r w:rsidR="00140016" w:rsidRPr="0036258E">
        <w:t>Director</w:t>
      </w:r>
      <w:r w:rsidR="004009CF">
        <w:t xml:space="preserve"> and Research Division Director</w:t>
      </w:r>
      <w:r w:rsidRPr="0036258E">
        <w:t xml:space="preserve"> for review and sharing with</w:t>
      </w:r>
      <w:r w:rsidR="00562CB2" w:rsidRPr="0036258E">
        <w:t xml:space="preserve"> the</w:t>
      </w:r>
      <w:r w:rsidRPr="0036258E">
        <w:t xml:space="preserve"> </w:t>
      </w:r>
      <w:r w:rsidR="4C7C528C" w:rsidRPr="0036258E">
        <w:t>OHS</w:t>
      </w:r>
      <w:r w:rsidRPr="0036258E">
        <w:t xml:space="preserve"> and its Board. The annual report shall also include information on whether the following has been filed in accordance with the law: </w:t>
      </w:r>
    </w:p>
    <w:p w14:paraId="5034531C" w14:textId="77777777" w:rsidR="00142ED3" w:rsidRPr="0036258E" w:rsidRDefault="00142ED3" w:rsidP="00D86A58">
      <w:pPr>
        <w:jc w:val="both"/>
      </w:pPr>
    </w:p>
    <w:p w14:paraId="1E68B4B0" w14:textId="508D5429" w:rsidR="009049AC" w:rsidRPr="0036258E" w:rsidRDefault="009049AC" w:rsidP="001D489D">
      <w:pPr>
        <w:pStyle w:val="ListParagraph"/>
        <w:numPr>
          <w:ilvl w:val="2"/>
          <w:numId w:val="7"/>
        </w:numPr>
        <w:ind w:left="1440"/>
        <w:jc w:val="both"/>
      </w:pPr>
      <w:r w:rsidRPr="0036258E">
        <w:t>Oklahoma Solicitation of Charitable Contributions Act, Title 18, Section</w:t>
      </w:r>
      <w:r w:rsidR="4F9B99DB" w:rsidRPr="0036258E">
        <w:t>s</w:t>
      </w:r>
      <w:r w:rsidRPr="0036258E">
        <w:t xml:space="preserve"> 552.1</w:t>
      </w:r>
      <w:r w:rsidR="3D2958B3" w:rsidRPr="0036258E">
        <w:t xml:space="preserve"> through 552.23</w:t>
      </w:r>
      <w:r w:rsidRPr="0036258E">
        <w:t xml:space="preserve"> of the Oklahoma Statutes</w:t>
      </w:r>
      <w:r w:rsidR="3B37071A" w:rsidRPr="0036258E">
        <w:t>,</w:t>
      </w:r>
      <w:r w:rsidRPr="0036258E">
        <w:t xml:space="preserve"> requires the </w:t>
      </w:r>
      <w:r w:rsidR="004121EE">
        <w:t>Friends</w:t>
      </w:r>
      <w:r w:rsidRPr="0036258E">
        <w:t xml:space="preserve"> to annually file a Registration Statement of Charitable Organization with the Oklahoma Secretary of State;</w:t>
      </w:r>
    </w:p>
    <w:p w14:paraId="31E8753E" w14:textId="0684638A" w:rsidR="009049AC" w:rsidRPr="0036258E" w:rsidRDefault="009049AC" w:rsidP="001D489D">
      <w:pPr>
        <w:pStyle w:val="ListParagraph"/>
        <w:numPr>
          <w:ilvl w:val="2"/>
          <w:numId w:val="7"/>
        </w:numPr>
        <w:ind w:left="1440"/>
        <w:jc w:val="both"/>
      </w:pPr>
      <w:r w:rsidRPr="0036258E">
        <w:t xml:space="preserve">The Oklahoma Tax Commission requires the </w:t>
      </w:r>
      <w:r w:rsidR="004121EE">
        <w:t>Friends</w:t>
      </w:r>
      <w:r w:rsidRPr="0036258E">
        <w:t xml:space="preserve"> to annually file Form 512</w:t>
      </w:r>
      <w:r w:rsidR="1A8979B3" w:rsidRPr="0036258E">
        <w:t>-</w:t>
      </w:r>
      <w:r w:rsidRPr="0036258E">
        <w:t>E;</w:t>
      </w:r>
      <w:r w:rsidR="65DE34FC" w:rsidRPr="0036258E">
        <w:t xml:space="preserve"> and</w:t>
      </w:r>
    </w:p>
    <w:p w14:paraId="3DE692EE" w14:textId="22CA2950" w:rsidR="009049AC" w:rsidRPr="0036258E" w:rsidRDefault="009049AC" w:rsidP="001D489D">
      <w:pPr>
        <w:pStyle w:val="ListParagraph"/>
        <w:numPr>
          <w:ilvl w:val="2"/>
          <w:numId w:val="7"/>
        </w:numPr>
        <w:ind w:left="1440"/>
        <w:jc w:val="both"/>
      </w:pPr>
      <w:r w:rsidRPr="0036258E">
        <w:t xml:space="preserve">The Internal Revenue Service requires the </w:t>
      </w:r>
      <w:r w:rsidR="004121EE">
        <w:t>Friends</w:t>
      </w:r>
      <w:r w:rsidRPr="0036258E">
        <w:t xml:space="preserve"> to annually file a Form 990</w:t>
      </w:r>
      <w:r w:rsidR="591003C1" w:rsidRPr="0036258E">
        <w:t>.</w:t>
      </w:r>
      <w:r w:rsidRPr="0036258E">
        <w:t xml:space="preserve"> </w:t>
      </w:r>
    </w:p>
    <w:p w14:paraId="2BC3C40F" w14:textId="77777777" w:rsidR="00142ED3" w:rsidRPr="0036258E" w:rsidRDefault="00142ED3" w:rsidP="00D86A58">
      <w:pPr>
        <w:jc w:val="both"/>
      </w:pPr>
    </w:p>
    <w:p w14:paraId="72D4FC28" w14:textId="45F65845" w:rsidR="009049AC" w:rsidRPr="0036258E" w:rsidRDefault="009049AC" w:rsidP="00142ED3">
      <w:pPr>
        <w:ind w:left="720"/>
        <w:jc w:val="both"/>
      </w:pPr>
      <w:r w:rsidRPr="0036258E">
        <w:lastRenderedPageBreak/>
        <w:t xml:space="preserve">Furthermore, </w:t>
      </w:r>
      <w:r w:rsidR="002C38D6" w:rsidRPr="0036258E">
        <w:t>the annual report</w:t>
      </w:r>
      <w:r w:rsidRPr="0036258E">
        <w:t xml:space="preserve"> shall ensure that the </w:t>
      </w:r>
      <w:r w:rsidR="004121EE">
        <w:t>Friends</w:t>
      </w:r>
      <w:r w:rsidRPr="0036258E">
        <w:t xml:space="preserve"> is operating in a manner consistent with its tax</w:t>
      </w:r>
      <w:r w:rsidR="00D531D6" w:rsidRPr="0036258E">
        <w:t>-</w:t>
      </w:r>
      <w:r w:rsidRPr="0036258E">
        <w:t xml:space="preserve">exempt purposes. The annual reviews shall also include the following information: </w:t>
      </w:r>
    </w:p>
    <w:p w14:paraId="70EC1DD7" w14:textId="77777777" w:rsidR="00417E5B" w:rsidRPr="0036258E" w:rsidRDefault="00417E5B" w:rsidP="00D86A58">
      <w:pPr>
        <w:ind w:left="720"/>
        <w:jc w:val="both"/>
      </w:pPr>
    </w:p>
    <w:p w14:paraId="7A642099" w14:textId="6470E70E" w:rsidR="009049AC" w:rsidRPr="0036258E" w:rsidRDefault="009049AC" w:rsidP="001D489D">
      <w:pPr>
        <w:pStyle w:val="ListParagraph"/>
        <w:numPr>
          <w:ilvl w:val="2"/>
          <w:numId w:val="7"/>
        </w:numPr>
        <w:ind w:left="1440"/>
        <w:jc w:val="both"/>
        <w:rPr>
          <w:iCs/>
        </w:rPr>
      </w:pPr>
      <w:r w:rsidRPr="0036258E">
        <w:t xml:space="preserve">Whether partnerships, joint ventures, and arrangements with management organizations conform to the </w:t>
      </w:r>
      <w:r w:rsidR="004121EE">
        <w:t>Friend</w:t>
      </w:r>
      <w:r w:rsidRPr="0036258E">
        <w:t>s</w:t>
      </w:r>
      <w:r w:rsidR="00BF4351">
        <w:t>’</w:t>
      </w:r>
      <w:r w:rsidRPr="0036258E">
        <w:t xml:space="preserve"> written policies, are properly recorded, reflect reasonable investment or payments for goods and services, further tax-exempt purposes</w:t>
      </w:r>
      <w:r w:rsidR="00042751" w:rsidRPr="0036258E">
        <w:t>,</w:t>
      </w:r>
      <w:r w:rsidRPr="0036258E">
        <w:t xml:space="preserve"> and do not result in inurement, impermissible private benefit, or in an excess benefit transaction;</w:t>
      </w:r>
    </w:p>
    <w:p w14:paraId="6E437B0D" w14:textId="49E7FA2E" w:rsidR="009049AC" w:rsidRPr="0036258E" w:rsidRDefault="009049AC" w:rsidP="001D489D">
      <w:pPr>
        <w:pStyle w:val="ListParagraph"/>
        <w:numPr>
          <w:ilvl w:val="2"/>
          <w:numId w:val="7"/>
        </w:numPr>
        <w:ind w:left="1440"/>
        <w:jc w:val="both"/>
        <w:rPr>
          <w:iCs/>
        </w:rPr>
      </w:pPr>
      <w:r w:rsidRPr="0036258E">
        <w:t>Whether insurance coverage plans are deemed to be adequate and based on current information and/or asset lists;</w:t>
      </w:r>
    </w:p>
    <w:p w14:paraId="2DD48A19" w14:textId="2F73CBB1" w:rsidR="009049AC" w:rsidRPr="0036258E" w:rsidRDefault="009049AC" w:rsidP="001D489D">
      <w:pPr>
        <w:pStyle w:val="ListParagraph"/>
        <w:numPr>
          <w:ilvl w:val="2"/>
          <w:numId w:val="7"/>
        </w:numPr>
        <w:ind w:left="1440"/>
        <w:jc w:val="both"/>
        <w:rPr>
          <w:iCs/>
        </w:rPr>
      </w:pPr>
      <w:r w:rsidRPr="0036258E">
        <w:t>Whether these policies are adequate, enforceable, and/or followed; and,</w:t>
      </w:r>
    </w:p>
    <w:p w14:paraId="4DC2BBF8" w14:textId="50FEA673" w:rsidR="009049AC" w:rsidRPr="0036258E" w:rsidRDefault="009049AC" w:rsidP="001D489D">
      <w:pPr>
        <w:pStyle w:val="ListParagraph"/>
        <w:numPr>
          <w:ilvl w:val="2"/>
          <w:numId w:val="7"/>
        </w:numPr>
        <w:ind w:left="1440"/>
        <w:jc w:val="both"/>
      </w:pPr>
      <w:r w:rsidRPr="0036258E">
        <w:t xml:space="preserve">Whether each Board member is receiving a copy of the Bylaws and is made aware of the </w:t>
      </w:r>
      <w:r w:rsidR="004121EE">
        <w:t>Friends</w:t>
      </w:r>
      <w:r w:rsidR="00BF4351">
        <w:t>’</w:t>
      </w:r>
      <w:r w:rsidR="00042751" w:rsidRPr="0036258E">
        <w:t xml:space="preserve"> </w:t>
      </w:r>
      <w:r w:rsidR="00AC2440" w:rsidRPr="0036258E">
        <w:t>Policies</w:t>
      </w:r>
      <w:r w:rsidR="00715C4A" w:rsidRPr="0036258E">
        <w:t xml:space="preserve"> and Procedures</w:t>
      </w:r>
      <w:r w:rsidRPr="0036258E">
        <w:t>.</w:t>
      </w:r>
    </w:p>
    <w:p w14:paraId="68D80B40" w14:textId="77777777" w:rsidR="00417E5B" w:rsidRPr="0036258E" w:rsidRDefault="00417E5B" w:rsidP="003E457A">
      <w:pPr>
        <w:ind w:left="720"/>
        <w:jc w:val="both"/>
      </w:pPr>
    </w:p>
    <w:p w14:paraId="7DB74FAD" w14:textId="1F379CA7" w:rsidR="009049AC" w:rsidRPr="0036258E" w:rsidRDefault="009049AC" w:rsidP="003E457A">
      <w:pPr>
        <w:ind w:left="720"/>
        <w:jc w:val="both"/>
      </w:pPr>
      <w:r w:rsidRPr="0036258E">
        <w:t xml:space="preserve">When conducting the annual </w:t>
      </w:r>
      <w:r w:rsidR="00042751" w:rsidRPr="0036258E">
        <w:t>audit</w:t>
      </w:r>
      <w:r w:rsidR="00144CDD" w:rsidRPr="0036258E">
        <w:t>,</w:t>
      </w:r>
      <w:r w:rsidR="00042751" w:rsidRPr="0036258E">
        <w:t xml:space="preserve"> </w:t>
      </w:r>
      <w:r w:rsidRPr="0036258E">
        <w:t xml:space="preserve">the </w:t>
      </w:r>
      <w:r w:rsidR="004121EE">
        <w:t>Friends</w:t>
      </w:r>
      <w:r w:rsidRPr="0036258E">
        <w:t xml:space="preserve"> may, but need not, use outside advisors. If outside experts are used, their use shall not relieve the Board of its responsibility </w:t>
      </w:r>
      <w:r w:rsidR="00144CDD" w:rsidRPr="0036258E">
        <w:t>to ensure an audit is</w:t>
      </w:r>
      <w:r w:rsidRPr="0036258E">
        <w:t xml:space="preserve"> conducted.</w:t>
      </w:r>
    </w:p>
    <w:p w14:paraId="5DECEEDE" w14:textId="77777777" w:rsidR="00B60BE1" w:rsidRPr="0036258E" w:rsidRDefault="00B60BE1" w:rsidP="003E457A">
      <w:pPr>
        <w:ind w:left="720"/>
        <w:jc w:val="both"/>
        <w:rPr>
          <w:iCs/>
        </w:rPr>
      </w:pPr>
    </w:p>
    <w:p w14:paraId="6F4A5BC9" w14:textId="3D0ABEE3" w:rsidR="005F136F" w:rsidRPr="0036258E" w:rsidRDefault="008E61B9" w:rsidP="00D54F2C">
      <w:pPr>
        <w:pStyle w:val="ListParagraph"/>
        <w:numPr>
          <w:ilvl w:val="0"/>
          <w:numId w:val="7"/>
        </w:numPr>
        <w:jc w:val="both"/>
      </w:pPr>
      <w:r>
        <w:t>The O</w:t>
      </w:r>
      <w:r w:rsidR="00140016" w:rsidRPr="0036258E">
        <w:t>HC</w:t>
      </w:r>
      <w:r>
        <w:t xml:space="preserve"> Museum Director and Research Division Director</w:t>
      </w:r>
      <w:r w:rsidR="005F136F" w:rsidRPr="0036258E">
        <w:t xml:space="preserve"> </w:t>
      </w:r>
      <w:r w:rsidR="00144CDD" w:rsidRPr="0036258E">
        <w:t xml:space="preserve">shall </w:t>
      </w:r>
      <w:r w:rsidR="005F136F" w:rsidRPr="0036258E">
        <w:t>provide the following</w:t>
      </w:r>
      <w:r w:rsidR="006A239D" w:rsidRPr="0036258E">
        <w:t xml:space="preserve"> to the </w:t>
      </w:r>
      <w:r w:rsidR="004121EE">
        <w:t>Friends</w:t>
      </w:r>
      <w:r w:rsidR="005F136F" w:rsidRPr="0036258E">
        <w:t xml:space="preserve">: </w:t>
      </w:r>
    </w:p>
    <w:p w14:paraId="29F01B04" w14:textId="77777777" w:rsidR="001C7A7D" w:rsidRPr="0036258E" w:rsidRDefault="001C7A7D" w:rsidP="7D3E9DC4">
      <w:pPr>
        <w:jc w:val="both"/>
      </w:pPr>
    </w:p>
    <w:p w14:paraId="22948AD8" w14:textId="16223B86" w:rsidR="005F136F" w:rsidRPr="0036258E" w:rsidRDefault="005F136F" w:rsidP="001D489D">
      <w:pPr>
        <w:pStyle w:val="ListParagraph"/>
        <w:numPr>
          <w:ilvl w:val="1"/>
          <w:numId w:val="15"/>
        </w:numPr>
        <w:ind w:left="1080"/>
        <w:jc w:val="both"/>
      </w:pPr>
      <w:r w:rsidRPr="0036258E">
        <w:rPr>
          <w:u w:val="single"/>
        </w:rPr>
        <w:t>Monthly Reports:</w:t>
      </w:r>
      <w:r w:rsidRPr="0036258E">
        <w:t xml:space="preserve"> </w:t>
      </w:r>
      <w:r w:rsidR="001E127B" w:rsidRPr="0036258E">
        <w:t>On or before the tenth (10</w:t>
      </w:r>
      <w:r w:rsidR="001E127B" w:rsidRPr="0036258E">
        <w:rPr>
          <w:vertAlign w:val="superscript"/>
        </w:rPr>
        <w:t>th</w:t>
      </w:r>
      <w:r w:rsidR="001E127B" w:rsidRPr="0036258E">
        <w:t xml:space="preserve">) day of each month, </w:t>
      </w:r>
      <w:r w:rsidR="008E61B9">
        <w:t>the OHC Museum Director and Research Division Director</w:t>
      </w:r>
      <w:r w:rsidR="001535F6" w:rsidRPr="0036258E">
        <w:t xml:space="preserve"> will provide the </w:t>
      </w:r>
      <w:r w:rsidR="004121EE">
        <w:t>Friends</w:t>
      </w:r>
      <w:r w:rsidR="001535F6" w:rsidRPr="0036258E">
        <w:t xml:space="preserve"> with information on </w:t>
      </w:r>
      <w:r w:rsidR="39B884E5" w:rsidRPr="0036258E">
        <w:t xml:space="preserve">events, </w:t>
      </w:r>
      <w:r w:rsidRPr="0036258E">
        <w:t>activities</w:t>
      </w:r>
      <w:r w:rsidR="373A1434" w:rsidRPr="0036258E">
        <w:t>,</w:t>
      </w:r>
      <w:r w:rsidR="001535F6" w:rsidRPr="0036258E">
        <w:t xml:space="preserve"> and programming </w:t>
      </w:r>
      <w:r w:rsidR="4E1D17A6" w:rsidRPr="0036258E">
        <w:t>for</w:t>
      </w:r>
      <w:r w:rsidR="001535F6" w:rsidRPr="0036258E">
        <w:t xml:space="preserve"> the prior month.</w:t>
      </w:r>
    </w:p>
    <w:p w14:paraId="252DEAD8" w14:textId="77777777" w:rsidR="001C7A7D" w:rsidRPr="0036258E" w:rsidRDefault="001C7A7D" w:rsidP="001D489D">
      <w:pPr>
        <w:ind w:left="1080"/>
        <w:jc w:val="both"/>
      </w:pPr>
    </w:p>
    <w:p w14:paraId="693E9972" w14:textId="31805898" w:rsidR="00D531D6" w:rsidRPr="0036258E" w:rsidRDefault="009049AC" w:rsidP="001D489D">
      <w:pPr>
        <w:pStyle w:val="ListParagraph"/>
        <w:numPr>
          <w:ilvl w:val="1"/>
          <w:numId w:val="15"/>
        </w:numPr>
        <w:ind w:left="1080"/>
        <w:jc w:val="both"/>
      </w:pPr>
      <w:r w:rsidRPr="0036258E">
        <w:rPr>
          <w:u w:val="single"/>
        </w:rPr>
        <w:t>Annual Reports:</w:t>
      </w:r>
      <w:r w:rsidRPr="0036258E">
        <w:t xml:space="preserve"> </w:t>
      </w:r>
      <w:r w:rsidR="00EE0A7F">
        <w:t>The OHC Museum Director and Research Division Director</w:t>
      </w:r>
      <w:r w:rsidRPr="0036258E">
        <w:t xml:space="preserve"> </w:t>
      </w:r>
      <w:r w:rsidR="0071795C" w:rsidRPr="0036258E">
        <w:t xml:space="preserve">will </w:t>
      </w:r>
      <w:r w:rsidR="00D531D6" w:rsidRPr="0036258E">
        <w:t xml:space="preserve">provide to the </w:t>
      </w:r>
      <w:r w:rsidR="004121EE">
        <w:t>Friends</w:t>
      </w:r>
      <w:r w:rsidR="00D531D6" w:rsidRPr="0036258E">
        <w:t xml:space="preserve"> a</w:t>
      </w:r>
      <w:r w:rsidR="295C71DB" w:rsidRPr="0036258E">
        <w:t>n</w:t>
      </w:r>
      <w:r w:rsidR="00D531D6" w:rsidRPr="0036258E">
        <w:t xml:space="preserve"> annual report for the purpose of ensuring that the </w:t>
      </w:r>
      <w:r w:rsidR="004121EE">
        <w:t>Friends</w:t>
      </w:r>
      <w:r w:rsidR="00D531D6" w:rsidRPr="0036258E">
        <w:t xml:space="preserve"> has access to relevant documents. </w:t>
      </w:r>
    </w:p>
    <w:p w14:paraId="056F1ACF" w14:textId="7024E357" w:rsidR="00582A57" w:rsidRPr="00AF446E" w:rsidRDefault="009049AC" w:rsidP="00AF446E">
      <w:pPr>
        <w:jc w:val="both"/>
        <w:rPr>
          <w:iCs/>
          <w:highlight w:val="yellow"/>
        </w:rPr>
      </w:pPr>
      <w:r w:rsidRPr="00B34DF0">
        <w:rPr>
          <w:iCs/>
          <w:highlight w:val="yellow"/>
        </w:rPr>
        <w:t xml:space="preserve"> </w:t>
      </w:r>
    </w:p>
    <w:p w14:paraId="44AC49F7" w14:textId="7A6B6784" w:rsidR="002E3E3A" w:rsidRPr="0036258E" w:rsidRDefault="002E3E3A" w:rsidP="001D489D">
      <w:pPr>
        <w:pStyle w:val="ListParagraph"/>
        <w:numPr>
          <w:ilvl w:val="0"/>
          <w:numId w:val="2"/>
        </w:numPr>
        <w:ind w:left="720" w:hanging="720"/>
        <w:jc w:val="both"/>
        <w:rPr>
          <w:b/>
          <w:bCs/>
          <w:iCs/>
          <w:u w:val="single"/>
        </w:rPr>
      </w:pPr>
      <w:r w:rsidRPr="0036258E">
        <w:rPr>
          <w:b/>
          <w:bCs/>
          <w:iCs/>
          <w:u w:val="single"/>
        </w:rPr>
        <w:t>Management of Administrative, Financial, and Accounting Functions</w:t>
      </w:r>
    </w:p>
    <w:p w14:paraId="1773D0CC" w14:textId="77777777" w:rsidR="00D531D6" w:rsidRPr="0036258E" w:rsidRDefault="00D531D6" w:rsidP="00D531D6">
      <w:pPr>
        <w:jc w:val="both"/>
        <w:rPr>
          <w:iCs/>
        </w:rPr>
      </w:pPr>
    </w:p>
    <w:p w14:paraId="5B876DBA" w14:textId="774E4C01" w:rsidR="002E3E3A" w:rsidRPr="0036258E" w:rsidRDefault="00EE0A7F" w:rsidP="00D531D6">
      <w:pPr>
        <w:jc w:val="both"/>
      </w:pPr>
      <w:r>
        <w:t>The O</w:t>
      </w:r>
      <w:r w:rsidR="00140016" w:rsidRPr="0036258E">
        <w:t>HC</w:t>
      </w:r>
      <w:r w:rsidR="002E3E3A" w:rsidRPr="0036258E">
        <w:t xml:space="preserve"> may permit the </w:t>
      </w:r>
      <w:r w:rsidR="004121EE">
        <w:t>Friends</w:t>
      </w:r>
      <w:r w:rsidR="002E3E3A" w:rsidRPr="0036258E">
        <w:t xml:space="preserve"> to use the administrative offices located within the </w:t>
      </w:r>
      <w:r>
        <w:t>the O</w:t>
      </w:r>
      <w:r w:rsidR="00140016" w:rsidRPr="0036258E">
        <w:t>HC</w:t>
      </w:r>
      <w:r w:rsidR="002E3E3A" w:rsidRPr="0036258E">
        <w:t xml:space="preserve"> </w:t>
      </w:r>
      <w:r w:rsidR="009B37CA" w:rsidRPr="0036258E">
        <w:t>b</w:t>
      </w:r>
      <w:r w:rsidR="002E3E3A" w:rsidRPr="0036258E">
        <w:t xml:space="preserve">uilding as the </w:t>
      </w:r>
      <w:r w:rsidR="004121EE">
        <w:t>Friends</w:t>
      </w:r>
      <w:r>
        <w:t>’</w:t>
      </w:r>
      <w:r w:rsidR="002E3E3A" w:rsidRPr="0036258E">
        <w:t xml:space="preserve"> corporate headquarters</w:t>
      </w:r>
      <w:r w:rsidR="00753DA3" w:rsidRPr="0036258E">
        <w:t xml:space="preserve"> or to store financial or other records</w:t>
      </w:r>
      <w:r w:rsidR="002E3E3A" w:rsidRPr="0036258E">
        <w:t xml:space="preserve">, space permitting. </w:t>
      </w:r>
      <w:r w:rsidR="00705A29">
        <w:t>The OHC</w:t>
      </w:r>
      <w:r w:rsidR="002E3E3A" w:rsidRPr="0036258E">
        <w:t xml:space="preserve"> consents to serve as the custodian of the </w:t>
      </w:r>
      <w:r w:rsidR="004121EE">
        <w:t>Friend</w:t>
      </w:r>
      <w:r w:rsidR="00705A29">
        <w:t>s’</w:t>
      </w:r>
      <w:r w:rsidR="002E3E3A" w:rsidRPr="0036258E">
        <w:t xml:space="preserve"> financial and other records and</w:t>
      </w:r>
      <w:r w:rsidR="54542349" w:rsidRPr="0036258E">
        <w:t>,</w:t>
      </w:r>
      <w:r w:rsidR="002E3E3A" w:rsidRPr="0036258E">
        <w:t xml:space="preserve"> </w:t>
      </w:r>
      <w:r w:rsidR="00A45112" w:rsidRPr="0036258E">
        <w:t>when acting as custodian</w:t>
      </w:r>
      <w:r w:rsidR="51E8AA8B" w:rsidRPr="0036258E">
        <w:t>,</w:t>
      </w:r>
      <w:r w:rsidR="00A45112" w:rsidRPr="0036258E">
        <w:t xml:space="preserve"> </w:t>
      </w:r>
      <w:r w:rsidR="002E3E3A" w:rsidRPr="0036258E">
        <w:t xml:space="preserve">shall maintain and store such records in a secure location and for a time period that complies with the </w:t>
      </w:r>
      <w:r w:rsidR="004121EE">
        <w:t>Friend</w:t>
      </w:r>
      <w:r w:rsidR="00705A29">
        <w:t>s’</w:t>
      </w:r>
      <w:r w:rsidR="002E3E3A" w:rsidRPr="0036258E">
        <w:t xml:space="preserve"> Document Retention Policy. </w:t>
      </w:r>
    </w:p>
    <w:p w14:paraId="0B62A68F" w14:textId="77777777" w:rsidR="00A972C9" w:rsidRPr="0036258E" w:rsidRDefault="00A972C9" w:rsidP="00D531D6">
      <w:pPr>
        <w:jc w:val="both"/>
      </w:pPr>
    </w:p>
    <w:p w14:paraId="47A68AC8" w14:textId="0AFCF668" w:rsidR="002E3E3A" w:rsidRPr="0036258E" w:rsidRDefault="002E3E3A" w:rsidP="00D54F2C">
      <w:pPr>
        <w:pStyle w:val="ListParagraph"/>
        <w:numPr>
          <w:ilvl w:val="0"/>
          <w:numId w:val="8"/>
        </w:numPr>
        <w:jc w:val="both"/>
      </w:pPr>
      <w:r w:rsidRPr="0036258E">
        <w:rPr>
          <w:u w:val="single"/>
        </w:rPr>
        <w:t>Document Availability:</w:t>
      </w:r>
      <w:r w:rsidRPr="0036258E">
        <w:t xml:space="preserve"> While acting as custodian of the </w:t>
      </w:r>
      <w:r w:rsidR="004121EE">
        <w:t>Friends</w:t>
      </w:r>
      <w:r w:rsidR="00705A29">
        <w:t>’</w:t>
      </w:r>
      <w:r w:rsidRPr="0036258E">
        <w:t xml:space="preserve"> documents, </w:t>
      </w:r>
      <w:r w:rsidR="00831698">
        <w:t>the O</w:t>
      </w:r>
      <w:r w:rsidR="00140016" w:rsidRPr="0036258E">
        <w:t>HC</w:t>
      </w:r>
      <w:r w:rsidRPr="0036258E">
        <w:t xml:space="preserve"> shall make the financial records of the </w:t>
      </w:r>
      <w:r w:rsidR="004121EE">
        <w:t>Friends</w:t>
      </w:r>
      <w:r w:rsidRPr="0036258E">
        <w:t xml:space="preserve"> available for inspection to the members of the </w:t>
      </w:r>
      <w:r w:rsidR="004121EE">
        <w:t>Friends</w:t>
      </w:r>
      <w:r w:rsidRPr="0036258E">
        <w:t xml:space="preserve"> during regular business hours; however, no such records may be removed from the corporate headquarters for any purpose except for delivery to the offices of a certified public accountant retained by the </w:t>
      </w:r>
      <w:r w:rsidR="004121EE">
        <w:t>Friends</w:t>
      </w:r>
      <w:r w:rsidRPr="0036258E">
        <w:t xml:space="preserve"> to perform the organization’s annual audit. Upon </w:t>
      </w:r>
      <w:r w:rsidRPr="0036258E">
        <w:lastRenderedPageBreak/>
        <w:t>timely completion of any such audit, all records removed from the corporate headquarters shall promptly be returned thereto.</w:t>
      </w:r>
    </w:p>
    <w:p w14:paraId="22213204" w14:textId="77777777" w:rsidR="00A972C9" w:rsidRPr="0036258E" w:rsidRDefault="00A972C9" w:rsidP="00A972C9">
      <w:pPr>
        <w:jc w:val="both"/>
      </w:pPr>
    </w:p>
    <w:p w14:paraId="5C830482" w14:textId="1AAC883E" w:rsidR="002E3E3A" w:rsidRPr="0036258E" w:rsidRDefault="002E3E3A" w:rsidP="00D54F2C">
      <w:pPr>
        <w:pStyle w:val="ListParagraph"/>
        <w:numPr>
          <w:ilvl w:val="0"/>
          <w:numId w:val="8"/>
        </w:numPr>
        <w:jc w:val="both"/>
      </w:pPr>
      <w:r w:rsidRPr="0036258E">
        <w:rPr>
          <w:u w:val="single"/>
        </w:rPr>
        <w:t>Clerical Services:</w:t>
      </w:r>
      <w:r w:rsidRPr="0036258E">
        <w:t xml:space="preserve"> </w:t>
      </w:r>
      <w:r w:rsidR="04E49CC5" w:rsidRPr="0036258E">
        <w:t xml:space="preserve">The </w:t>
      </w:r>
      <w:r w:rsidR="004121EE">
        <w:t>Friends</w:t>
      </w:r>
      <w:r w:rsidR="04E49CC5" w:rsidRPr="0036258E">
        <w:t xml:space="preserve"> is responsible for </w:t>
      </w:r>
      <w:r w:rsidR="004E2AA7" w:rsidRPr="0036258E">
        <w:t xml:space="preserve">performing its own </w:t>
      </w:r>
      <w:r w:rsidRPr="0036258E">
        <w:t xml:space="preserve">clerical services, including scheduling meetings, preparing and distributing meeting agendas and related documents, taking and transcribing written minutes of each meeting of the </w:t>
      </w:r>
      <w:r w:rsidR="004121EE">
        <w:t>Friends</w:t>
      </w:r>
      <w:r w:rsidRPr="0036258E">
        <w:t xml:space="preserve"> Board, and maintaining and storing minutes and other pertinent records as necessary to maintain an historical record of the </w:t>
      </w:r>
      <w:r w:rsidR="004121EE">
        <w:t>Friend</w:t>
      </w:r>
      <w:r w:rsidR="00890089">
        <w:t>s’</w:t>
      </w:r>
      <w:r w:rsidRPr="0036258E">
        <w:t xml:space="preserve"> activities. </w:t>
      </w:r>
    </w:p>
    <w:p w14:paraId="0918A4FA" w14:textId="77777777" w:rsidR="00A972C9" w:rsidRPr="0036258E" w:rsidRDefault="00A972C9" w:rsidP="00A972C9">
      <w:pPr>
        <w:jc w:val="both"/>
      </w:pPr>
    </w:p>
    <w:p w14:paraId="3D38AC30" w14:textId="0F4AE454" w:rsidR="00D531D6" w:rsidRPr="0036258E" w:rsidRDefault="002E3E3A" w:rsidP="00D54F2C">
      <w:pPr>
        <w:pStyle w:val="ListParagraph"/>
        <w:numPr>
          <w:ilvl w:val="0"/>
          <w:numId w:val="8"/>
        </w:numPr>
        <w:jc w:val="both"/>
      </w:pPr>
      <w:r w:rsidRPr="0036258E">
        <w:rPr>
          <w:u w:val="single"/>
        </w:rPr>
        <w:t xml:space="preserve">Application of the Open Records Act to </w:t>
      </w:r>
      <w:r w:rsidR="004121EE">
        <w:rPr>
          <w:u w:val="single"/>
        </w:rPr>
        <w:t>Friends</w:t>
      </w:r>
      <w:r w:rsidRPr="0036258E">
        <w:rPr>
          <w:u w:val="single"/>
        </w:rPr>
        <w:t xml:space="preserve"> Documents:</w:t>
      </w:r>
      <w:r w:rsidRPr="0036258E">
        <w:t xml:space="preserve"> </w:t>
      </w:r>
      <w:r w:rsidR="00D531D6" w:rsidRPr="0036258E">
        <w:t xml:space="preserve">The </w:t>
      </w:r>
      <w:r w:rsidR="004121EE">
        <w:t>Friends</w:t>
      </w:r>
      <w:r w:rsidR="00D531D6" w:rsidRPr="0036258E">
        <w:t xml:space="preserve"> understands and consents to being subject to the Open Records Act due to </w:t>
      </w:r>
      <w:r w:rsidR="00D37928">
        <w:t>the O</w:t>
      </w:r>
      <w:r w:rsidR="00140016" w:rsidRPr="0036258E">
        <w:t>HC</w:t>
      </w:r>
      <w:r w:rsidR="00D531D6" w:rsidRPr="0036258E">
        <w:t xml:space="preserve">’s custodial role of the </w:t>
      </w:r>
      <w:r w:rsidR="004121EE">
        <w:t>Friends</w:t>
      </w:r>
      <w:r w:rsidR="00D37928">
        <w:t>’</w:t>
      </w:r>
      <w:r w:rsidR="00D531D6" w:rsidRPr="0036258E">
        <w:t xml:space="preserve"> internal documents</w:t>
      </w:r>
      <w:r w:rsidR="00B45BDF" w:rsidRPr="0036258E">
        <w:t xml:space="preserve">. The Open Records Act defines “record” as any material “created by, received by, under the authority of, </w:t>
      </w:r>
      <w:r w:rsidR="00B45BDF" w:rsidRPr="0036258E">
        <w:rPr>
          <w:i/>
          <w:iCs/>
        </w:rPr>
        <w:t>or coming into the custody</w:t>
      </w:r>
      <w:r w:rsidR="00DD2A6E" w:rsidRPr="0036258E">
        <w:rPr>
          <w:i/>
          <w:iCs/>
        </w:rPr>
        <w:t>,</w:t>
      </w:r>
      <w:r w:rsidR="00B45BDF" w:rsidRPr="0036258E">
        <w:rPr>
          <w:i/>
          <w:iCs/>
        </w:rPr>
        <w:t xml:space="preserve"> control or possession</w:t>
      </w:r>
      <w:r w:rsidR="00B45BDF" w:rsidRPr="0036258E">
        <w:t xml:space="preserve">” of the public body. </w:t>
      </w:r>
      <w:r w:rsidR="00B45BDF" w:rsidRPr="0036258E">
        <w:rPr>
          <w:i/>
          <w:iCs/>
        </w:rPr>
        <w:t>See</w:t>
      </w:r>
      <w:r w:rsidR="00B45BDF" w:rsidRPr="0036258E">
        <w:t xml:space="preserve"> 51 O.S.</w:t>
      </w:r>
      <w:r w:rsidR="7A4989DA" w:rsidRPr="0036258E">
        <w:t>,</w:t>
      </w:r>
      <w:r w:rsidR="00B45BDF" w:rsidRPr="0036258E">
        <w:t xml:space="preserve"> § 24A.3(1)</w:t>
      </w:r>
      <w:r w:rsidR="00AD2959" w:rsidRPr="0036258E">
        <w:t xml:space="preserve"> (emphasis added)</w:t>
      </w:r>
      <w:r w:rsidR="00B45BDF" w:rsidRPr="0036258E">
        <w:t xml:space="preserve">. </w:t>
      </w:r>
      <w:r w:rsidR="00F44782" w:rsidRPr="0036258E">
        <w:t xml:space="preserve">Should an Open Records </w:t>
      </w:r>
      <w:r w:rsidR="260A4BA2" w:rsidRPr="0036258E">
        <w:t xml:space="preserve">Act </w:t>
      </w:r>
      <w:r w:rsidR="00F44782" w:rsidRPr="0036258E">
        <w:t xml:space="preserve">request be </w:t>
      </w:r>
      <w:r w:rsidR="7C5FB6D9" w:rsidRPr="0036258E">
        <w:t xml:space="preserve">made </w:t>
      </w:r>
      <w:r w:rsidR="00F44782" w:rsidRPr="0036258E">
        <w:t xml:space="preserve">relevant to the </w:t>
      </w:r>
      <w:r w:rsidR="004121EE">
        <w:t>Friend</w:t>
      </w:r>
      <w:r w:rsidR="00D37928">
        <w:t>s’</w:t>
      </w:r>
      <w:r w:rsidR="00F44782" w:rsidRPr="0036258E">
        <w:t xml:space="preserve"> documents, the </w:t>
      </w:r>
      <w:r w:rsidR="004121EE">
        <w:t>Friends</w:t>
      </w:r>
      <w:r w:rsidR="00F44782" w:rsidRPr="0036258E">
        <w:t xml:space="preserve"> shall be responsible for responding </w:t>
      </w:r>
      <w:r w:rsidR="0C122792" w:rsidRPr="0036258E">
        <w:t xml:space="preserve">timely </w:t>
      </w:r>
      <w:r w:rsidR="00F44782" w:rsidRPr="0036258E">
        <w:t xml:space="preserve">to the </w:t>
      </w:r>
      <w:r w:rsidR="00A21A16" w:rsidRPr="0036258E">
        <w:t>relevant request.</w:t>
      </w:r>
    </w:p>
    <w:p w14:paraId="0BB2D817" w14:textId="6718AD30" w:rsidR="002E3E3A" w:rsidRPr="00B34DF0" w:rsidRDefault="002E3E3A" w:rsidP="00D531D6">
      <w:pPr>
        <w:jc w:val="both"/>
        <w:rPr>
          <w:iCs/>
          <w:highlight w:val="yellow"/>
        </w:rPr>
      </w:pPr>
    </w:p>
    <w:p w14:paraId="5FC46A79" w14:textId="68CC5DAB" w:rsidR="002E3E3A" w:rsidRPr="0036258E" w:rsidRDefault="002E3E3A" w:rsidP="001D489D">
      <w:pPr>
        <w:pStyle w:val="ListParagraph"/>
        <w:numPr>
          <w:ilvl w:val="0"/>
          <w:numId w:val="2"/>
        </w:numPr>
        <w:ind w:left="720" w:hanging="720"/>
        <w:jc w:val="both"/>
        <w:rPr>
          <w:b/>
          <w:u w:val="single"/>
        </w:rPr>
      </w:pPr>
      <w:r w:rsidRPr="0036258E">
        <w:rPr>
          <w:b/>
          <w:u w:val="single"/>
        </w:rPr>
        <w:t>Insurance</w:t>
      </w:r>
    </w:p>
    <w:p w14:paraId="0D358A16" w14:textId="77777777" w:rsidR="002E3E3A" w:rsidRPr="0036258E" w:rsidRDefault="002E3E3A" w:rsidP="002E3E3A">
      <w:pPr>
        <w:jc w:val="both"/>
      </w:pPr>
    </w:p>
    <w:p w14:paraId="59FF3792" w14:textId="5DD2FCDD" w:rsidR="002E3E3A" w:rsidRPr="0036258E" w:rsidRDefault="002E3E3A" w:rsidP="002E3E3A">
      <w:pPr>
        <w:jc w:val="both"/>
      </w:pPr>
      <w:r w:rsidRPr="0036258E">
        <w:t xml:space="preserve">The </w:t>
      </w:r>
      <w:r w:rsidR="004121EE">
        <w:t>Friends</w:t>
      </w:r>
      <w:r w:rsidRPr="0036258E">
        <w:t xml:space="preserve"> shall be responsible for maintaining insurance policies of the following categories and amounts for the duration of the Term: </w:t>
      </w:r>
    </w:p>
    <w:p w14:paraId="2F03C41E" w14:textId="77777777" w:rsidR="002E3E3A" w:rsidRPr="0036258E" w:rsidRDefault="002E3E3A" w:rsidP="002E3E3A">
      <w:pPr>
        <w:jc w:val="both"/>
      </w:pPr>
    </w:p>
    <w:p w14:paraId="3E8771D7" w14:textId="77777777" w:rsidR="002E3E3A" w:rsidRPr="0036258E" w:rsidRDefault="002E3E3A" w:rsidP="001D489D">
      <w:pPr>
        <w:numPr>
          <w:ilvl w:val="0"/>
          <w:numId w:val="29"/>
        </w:numPr>
        <w:contextualSpacing/>
        <w:jc w:val="both"/>
      </w:pPr>
      <w:r w:rsidRPr="0036258E">
        <w:t xml:space="preserve">General Liability coverage with an aggregate limit of $1,000,000; </w:t>
      </w:r>
    </w:p>
    <w:p w14:paraId="6D270EC2" w14:textId="4DA6F2DE" w:rsidR="002E3E3A" w:rsidRPr="00C14535" w:rsidRDefault="002E3E3A" w:rsidP="001D489D">
      <w:pPr>
        <w:numPr>
          <w:ilvl w:val="0"/>
          <w:numId w:val="29"/>
        </w:numPr>
        <w:contextualSpacing/>
        <w:jc w:val="both"/>
      </w:pPr>
      <w:r w:rsidRPr="00C14535">
        <w:t xml:space="preserve">Employee Dishonesty Coverage for the </w:t>
      </w:r>
      <w:r w:rsidR="004121EE" w:rsidRPr="00C14535">
        <w:t>Friends</w:t>
      </w:r>
      <w:r w:rsidRPr="00C14535">
        <w:t xml:space="preserve"> Board and officers, as well as the </w:t>
      </w:r>
      <w:r w:rsidR="00C14535" w:rsidRPr="00C14535">
        <w:t>O</w:t>
      </w:r>
      <w:r w:rsidR="00140016" w:rsidRPr="00C14535">
        <w:t>HC</w:t>
      </w:r>
      <w:r w:rsidRPr="00C14535">
        <w:t xml:space="preserve"> officers and staff, in the amount of $100,000 per occurrence; </w:t>
      </w:r>
    </w:p>
    <w:p w14:paraId="0E6E1786" w14:textId="77777777" w:rsidR="002E3E3A" w:rsidRPr="0036258E" w:rsidRDefault="002E3E3A" w:rsidP="001D489D">
      <w:pPr>
        <w:numPr>
          <w:ilvl w:val="0"/>
          <w:numId w:val="29"/>
        </w:numPr>
        <w:contextualSpacing/>
        <w:jc w:val="both"/>
      </w:pPr>
      <w:r w:rsidRPr="0036258E">
        <w:t>Nonprofit Directors and Officers Liability coverage with an aggregate and per-occurrence limit of $1,000,000;</w:t>
      </w:r>
    </w:p>
    <w:p w14:paraId="30892AA6" w14:textId="6F98E0D0" w:rsidR="002E3E3A" w:rsidRPr="0036258E" w:rsidRDefault="002E3E3A" w:rsidP="001D489D">
      <w:pPr>
        <w:numPr>
          <w:ilvl w:val="0"/>
          <w:numId w:val="29"/>
        </w:numPr>
        <w:contextualSpacing/>
        <w:jc w:val="both"/>
      </w:pPr>
      <w:r w:rsidRPr="0036258E">
        <w:t xml:space="preserve">Facility Insurance during </w:t>
      </w:r>
      <w:r w:rsidR="004121EE">
        <w:t>Friends</w:t>
      </w:r>
      <w:r w:rsidRPr="0036258E">
        <w:t xml:space="preserve"> sponsored events and programs; and</w:t>
      </w:r>
    </w:p>
    <w:p w14:paraId="1935FA46" w14:textId="0C34CDAC" w:rsidR="002E3E3A" w:rsidRPr="0036258E" w:rsidRDefault="00A42BDD" w:rsidP="001D489D">
      <w:pPr>
        <w:numPr>
          <w:ilvl w:val="0"/>
          <w:numId w:val="29"/>
        </w:numPr>
        <w:contextualSpacing/>
        <w:jc w:val="both"/>
      </w:pPr>
      <w:r w:rsidRPr="0036258E">
        <w:t xml:space="preserve">Other </w:t>
      </w:r>
      <w:r w:rsidR="003D615B" w:rsidRPr="0036258E">
        <w:t xml:space="preserve">insurance policies as </w:t>
      </w:r>
      <w:r w:rsidR="00F471C4">
        <w:t>the O</w:t>
      </w:r>
      <w:r w:rsidR="00140016" w:rsidRPr="0036258E">
        <w:t>HC</w:t>
      </w:r>
      <w:r w:rsidR="003D615B" w:rsidRPr="0036258E">
        <w:t xml:space="preserve"> may from time-to-time request, subject to approval by the </w:t>
      </w:r>
      <w:r w:rsidR="004121EE">
        <w:t>Friends</w:t>
      </w:r>
      <w:r w:rsidR="003D615B" w:rsidRPr="0036258E">
        <w:t xml:space="preserve"> Board</w:t>
      </w:r>
      <w:r w:rsidR="3927E26C" w:rsidRPr="0036258E">
        <w:t>.</w:t>
      </w:r>
      <w:r w:rsidR="001A2A0E" w:rsidRPr="0036258E">
        <w:t xml:space="preserve"> </w:t>
      </w:r>
    </w:p>
    <w:p w14:paraId="46CF0C59" w14:textId="77777777" w:rsidR="002E3E3A" w:rsidRPr="0036258E" w:rsidRDefault="002E3E3A" w:rsidP="002E3E3A">
      <w:pPr>
        <w:jc w:val="both"/>
      </w:pPr>
    </w:p>
    <w:p w14:paraId="10197FA9" w14:textId="2B6AD442" w:rsidR="002E3E3A" w:rsidRPr="0036258E" w:rsidRDefault="002E3E3A" w:rsidP="002E3E3A">
      <w:pPr>
        <w:jc w:val="both"/>
      </w:pPr>
      <w:r w:rsidRPr="0036258E">
        <w:t xml:space="preserve">The </w:t>
      </w:r>
      <w:r w:rsidR="004121EE">
        <w:t>Friends</w:t>
      </w:r>
      <w:r w:rsidRPr="0036258E">
        <w:t xml:space="preserve"> is responsible for ensuring that the above policies remain in full force and effect and shall be required to provide proof of the above policy types in at least the proscribed amounts within thirty (30) days of the execution of this Agreement. </w:t>
      </w:r>
    </w:p>
    <w:p w14:paraId="3D3E4C0F" w14:textId="77777777" w:rsidR="002E3E3A" w:rsidRPr="00B34DF0" w:rsidRDefault="002E3E3A" w:rsidP="002E3E3A">
      <w:pPr>
        <w:jc w:val="both"/>
        <w:rPr>
          <w:highlight w:val="yellow"/>
        </w:rPr>
      </w:pPr>
    </w:p>
    <w:p w14:paraId="38B90B8A" w14:textId="18AAD100" w:rsidR="002E3E3A" w:rsidRPr="00937534" w:rsidRDefault="007A0303" w:rsidP="001D489D">
      <w:pPr>
        <w:pStyle w:val="ListParagraph"/>
        <w:numPr>
          <w:ilvl w:val="0"/>
          <w:numId w:val="2"/>
        </w:numPr>
        <w:ind w:left="720" w:hanging="720"/>
        <w:jc w:val="both"/>
        <w:rPr>
          <w:b/>
          <w:bCs/>
          <w:iCs/>
          <w:u w:val="single"/>
        </w:rPr>
      </w:pPr>
      <w:r w:rsidRPr="00937534" w:rsidDel="00D54F2C">
        <w:rPr>
          <w:b/>
          <w:bCs/>
          <w:iCs/>
          <w:u w:val="single"/>
        </w:rPr>
        <w:t>Indemnification Policy</w:t>
      </w:r>
      <w:r w:rsidR="00154C6F" w:rsidRPr="00937534" w:rsidDel="00D54F2C">
        <w:rPr>
          <w:b/>
          <w:bCs/>
          <w:iCs/>
          <w:u w:val="single"/>
        </w:rPr>
        <w:t xml:space="preserve"> </w:t>
      </w:r>
    </w:p>
    <w:p w14:paraId="242FE8E3" w14:textId="66FEE28E" w:rsidR="00D531D6" w:rsidRPr="00937534" w:rsidRDefault="00D531D6" w:rsidP="00D531D6">
      <w:pPr>
        <w:jc w:val="both"/>
        <w:rPr>
          <w:iCs/>
        </w:rPr>
      </w:pPr>
    </w:p>
    <w:p w14:paraId="5B464B4F" w14:textId="7538092B" w:rsidR="00623596" w:rsidRPr="00937534" w:rsidRDefault="002D2383" w:rsidP="00D531D6">
      <w:pPr>
        <w:jc w:val="both"/>
      </w:pPr>
      <w:r w:rsidRPr="00937534" w:rsidDel="00DE4A15">
        <w:t xml:space="preserve">According to Oklahoma’s laws, state agencies </w:t>
      </w:r>
      <w:r w:rsidR="00AD0B9D" w:rsidRPr="00937534" w:rsidDel="00DE4A15">
        <w:t xml:space="preserve">are prohibited from indemnifying or holding harmless private vendors or suppliers. </w:t>
      </w:r>
      <w:r w:rsidR="00AD0B9D" w:rsidRPr="00937534" w:rsidDel="00DE4A15">
        <w:rPr>
          <w:i/>
          <w:iCs/>
        </w:rPr>
        <w:t>See</w:t>
      </w:r>
      <w:r w:rsidR="00F778C7" w:rsidRPr="00937534" w:rsidDel="00DE4A15">
        <w:rPr>
          <w:i/>
          <w:iCs/>
        </w:rPr>
        <w:t xml:space="preserve"> generally</w:t>
      </w:r>
      <w:r w:rsidR="00AD0B9D" w:rsidRPr="00937534" w:rsidDel="00DE4A15">
        <w:t xml:space="preserve"> </w:t>
      </w:r>
      <w:r w:rsidR="00F778C7" w:rsidRPr="00937534" w:rsidDel="00DE4A15">
        <w:rPr>
          <w:smallCaps/>
        </w:rPr>
        <w:t xml:space="preserve">Okla. Const. </w:t>
      </w:r>
      <w:r w:rsidR="00F778C7" w:rsidRPr="00937534" w:rsidDel="00DE4A15">
        <w:t>art. X, §§ 14, 15, 23; 15 O.S.</w:t>
      </w:r>
      <w:r w:rsidR="7D12F74E" w:rsidRPr="00937534" w:rsidDel="00DE4A15">
        <w:t>,</w:t>
      </w:r>
      <w:r w:rsidR="00F778C7" w:rsidRPr="00937534" w:rsidDel="00DE4A15">
        <w:t xml:space="preserve"> §</w:t>
      </w:r>
      <w:r w:rsidR="4B72C585" w:rsidRPr="00937534" w:rsidDel="00DE4A15">
        <w:t xml:space="preserve"> </w:t>
      </w:r>
      <w:r w:rsidR="00F778C7" w:rsidRPr="00937534" w:rsidDel="00DE4A15">
        <w:t>212; 51 O.S.</w:t>
      </w:r>
      <w:r w:rsidR="221F24CF" w:rsidRPr="00937534" w:rsidDel="00DE4A15">
        <w:t>,</w:t>
      </w:r>
      <w:r w:rsidR="00F778C7" w:rsidRPr="00937534" w:rsidDel="00DE4A15">
        <w:t xml:space="preserve"> § 153; 2012 OK AG 18; 2007 OK AG 41; 2006 OK AG 11; 2001 OK AG 02; 1996 OK AG 07; 1978 OK AG 256. </w:t>
      </w:r>
      <w:r w:rsidR="00F778C7" w:rsidRPr="00937534">
        <w:t>To the extent permitted by Oklahoma law, the following provisions shall guide liability for both Parties.</w:t>
      </w:r>
    </w:p>
    <w:p w14:paraId="1F880D23" w14:textId="416CB3F5" w:rsidR="002D2383" w:rsidRPr="00937534" w:rsidRDefault="002D2383" w:rsidP="00D531D6">
      <w:pPr>
        <w:jc w:val="both"/>
        <w:rPr>
          <w:iCs/>
        </w:rPr>
      </w:pPr>
    </w:p>
    <w:p w14:paraId="02409958" w14:textId="7AA4076D" w:rsidR="002D2383" w:rsidRPr="00937534" w:rsidRDefault="002D2383" w:rsidP="00D54F2C">
      <w:pPr>
        <w:pStyle w:val="ListParagraph"/>
        <w:numPr>
          <w:ilvl w:val="0"/>
          <w:numId w:val="12"/>
        </w:numPr>
        <w:jc w:val="both"/>
      </w:pPr>
      <w:r w:rsidRPr="00937534">
        <w:rPr>
          <w:u w:val="single"/>
        </w:rPr>
        <w:lastRenderedPageBreak/>
        <w:t>Responsibility for Actions of Employees:</w:t>
      </w:r>
      <w:r w:rsidRPr="00937534">
        <w:t xml:space="preserve"> The </w:t>
      </w:r>
      <w:r w:rsidR="1858CCC8" w:rsidRPr="00937534">
        <w:t>P</w:t>
      </w:r>
      <w:r w:rsidRPr="00937534">
        <w:t xml:space="preserve">arties intend that each shall be responsible for its own intentional and negligent acts or omissions. </w:t>
      </w:r>
      <w:r w:rsidR="001149CB" w:rsidRPr="00937534">
        <w:t xml:space="preserve">The </w:t>
      </w:r>
      <w:r w:rsidRPr="00937534">
        <w:t xml:space="preserve">OHS and </w:t>
      </w:r>
      <w:r w:rsidR="00F471C4">
        <w:t>the O</w:t>
      </w:r>
      <w:r w:rsidR="00140016" w:rsidRPr="00937534">
        <w:t>HC</w:t>
      </w:r>
      <w:r w:rsidRPr="00937534">
        <w:t xml:space="preserve"> shall be responsible for the acts and omissions act of </w:t>
      </w:r>
      <w:r w:rsidR="00325F02" w:rsidRPr="00937534">
        <w:t xml:space="preserve">their </w:t>
      </w:r>
      <w:r w:rsidRPr="00937534">
        <w:t>officers and employees while acting within the scope of their employment according to the Governmental Tort Claims Act, 51 O</w:t>
      </w:r>
      <w:r w:rsidR="0ADD9802" w:rsidRPr="00937534">
        <w:t>.</w:t>
      </w:r>
      <w:r w:rsidRPr="00937534">
        <w:t>S.</w:t>
      </w:r>
      <w:r w:rsidR="6A300A9A" w:rsidRPr="00937534">
        <w:t>,</w:t>
      </w:r>
      <w:r w:rsidRPr="00937534">
        <w:t xml:space="preserve"> § 151 et seq. The </w:t>
      </w:r>
      <w:r w:rsidR="004121EE">
        <w:t>Friends</w:t>
      </w:r>
      <w:r w:rsidRPr="00937534">
        <w:t xml:space="preserve"> shall be responsible for </w:t>
      </w:r>
      <w:r w:rsidR="007A5656" w:rsidRPr="00937534">
        <w:t xml:space="preserve">the </w:t>
      </w:r>
      <w:r w:rsidRPr="00937534">
        <w:t xml:space="preserve">acts </w:t>
      </w:r>
      <w:r w:rsidR="007A5656" w:rsidRPr="00937534">
        <w:t xml:space="preserve">and </w:t>
      </w:r>
      <w:r w:rsidRPr="00937534">
        <w:t xml:space="preserve">omissions </w:t>
      </w:r>
      <w:r w:rsidR="007A5656" w:rsidRPr="00937534">
        <w:t>of</w:t>
      </w:r>
      <w:r w:rsidRPr="00937534">
        <w:t xml:space="preserve"> its </w:t>
      </w:r>
      <w:r w:rsidR="00250F80" w:rsidRPr="00937534">
        <w:t>Board members</w:t>
      </w:r>
      <w:r w:rsidRPr="00937534">
        <w:t xml:space="preserve">, employees, </w:t>
      </w:r>
      <w:r w:rsidR="00472179" w:rsidRPr="00937534">
        <w:t xml:space="preserve">volunteers, </w:t>
      </w:r>
      <w:r w:rsidRPr="00937534">
        <w:t>or agents acting within the scope of their authority or employment.</w:t>
      </w:r>
    </w:p>
    <w:p w14:paraId="7CF489C7" w14:textId="77777777" w:rsidR="00A972C9" w:rsidRPr="00937534" w:rsidRDefault="00A972C9" w:rsidP="00A972C9">
      <w:pPr>
        <w:jc w:val="both"/>
      </w:pPr>
    </w:p>
    <w:p w14:paraId="57910216" w14:textId="1FC6697F" w:rsidR="002D2383" w:rsidRPr="00937534" w:rsidRDefault="002D2383" w:rsidP="00D54F2C">
      <w:pPr>
        <w:pStyle w:val="ListParagraph"/>
        <w:numPr>
          <w:ilvl w:val="0"/>
          <w:numId w:val="12"/>
        </w:numPr>
        <w:jc w:val="both"/>
      </w:pPr>
      <w:r w:rsidRPr="00937534">
        <w:rPr>
          <w:u w:val="single"/>
        </w:rPr>
        <w:t>No Grant of Authority:</w:t>
      </w:r>
      <w:r w:rsidRPr="00937534">
        <w:t xml:space="preserve"> Nothing herein shall be construed as conferring upon </w:t>
      </w:r>
      <w:r w:rsidR="49827D33" w:rsidRPr="00937534">
        <w:t xml:space="preserve">the </w:t>
      </w:r>
      <w:r w:rsidR="007722D6" w:rsidRPr="00937534">
        <w:t xml:space="preserve">Parties </w:t>
      </w:r>
      <w:r w:rsidRPr="00937534">
        <w:t>the authority to assume or incur any liability or any obligation of any kind, express or implied, in the name of or on behalf of</w:t>
      </w:r>
      <w:r w:rsidR="00562CB2" w:rsidRPr="00937534">
        <w:t xml:space="preserve"> the</w:t>
      </w:r>
      <w:r w:rsidRPr="00937534">
        <w:t xml:space="preserve"> </w:t>
      </w:r>
      <w:r w:rsidR="007722D6" w:rsidRPr="00937534">
        <w:t>other Party.</w:t>
      </w:r>
      <w:r w:rsidR="00D92224" w:rsidRPr="00937534">
        <w:t xml:space="preserve"> </w:t>
      </w:r>
      <w:r w:rsidR="007722D6" w:rsidRPr="00937534">
        <w:t xml:space="preserve">The </w:t>
      </w:r>
      <w:r w:rsidR="004121EE">
        <w:t>Friends</w:t>
      </w:r>
      <w:r w:rsidRPr="00937534">
        <w:t xml:space="preserve"> agrees not to assume or incur any such liability or obligation without the prior express written consent of the</w:t>
      </w:r>
      <w:r w:rsidR="009A141C">
        <w:t xml:space="preserve"> OHC Museum Director, the Research Division Director,</w:t>
      </w:r>
      <w:r w:rsidRPr="00937534">
        <w:t xml:space="preserve"> and the OHS Executive Director</w:t>
      </w:r>
      <w:r w:rsidR="007722D6" w:rsidRPr="00937534">
        <w:t xml:space="preserve">, and </w:t>
      </w:r>
      <w:r w:rsidR="009A141C">
        <w:t>OHS</w:t>
      </w:r>
      <w:r w:rsidR="007722D6" w:rsidRPr="00937534">
        <w:t xml:space="preserve"> agrees not to assume or incur any such liability or obligation without the prior express written consent of the </w:t>
      </w:r>
      <w:r w:rsidR="004121EE">
        <w:t>Friends</w:t>
      </w:r>
      <w:r w:rsidR="007722D6" w:rsidRPr="00937534">
        <w:t xml:space="preserve"> Board</w:t>
      </w:r>
      <w:r w:rsidRPr="00937534">
        <w:t>.</w:t>
      </w:r>
    </w:p>
    <w:p w14:paraId="158429E5" w14:textId="3778FE69" w:rsidR="007A0303" w:rsidRPr="00937534" w:rsidRDefault="007A0303" w:rsidP="00E45B76">
      <w:pPr>
        <w:jc w:val="both"/>
        <w:rPr>
          <w:iCs/>
        </w:rPr>
      </w:pPr>
    </w:p>
    <w:p w14:paraId="6E9893E6" w14:textId="4BA84C11" w:rsidR="00154C6F" w:rsidRPr="00937534" w:rsidRDefault="00623596" w:rsidP="001D489D">
      <w:pPr>
        <w:pStyle w:val="ListParagraph"/>
        <w:numPr>
          <w:ilvl w:val="0"/>
          <w:numId w:val="2"/>
        </w:numPr>
        <w:ind w:left="720" w:hanging="720"/>
        <w:jc w:val="both"/>
        <w:rPr>
          <w:b/>
          <w:bCs/>
          <w:iCs/>
          <w:u w:val="single"/>
        </w:rPr>
      </w:pPr>
      <w:r w:rsidRPr="00937534">
        <w:rPr>
          <w:b/>
          <w:bCs/>
          <w:iCs/>
          <w:u w:val="single"/>
        </w:rPr>
        <w:t>Confidentiality</w:t>
      </w:r>
    </w:p>
    <w:p w14:paraId="2F4BA152" w14:textId="037894DE" w:rsidR="00623596" w:rsidRPr="00937534" w:rsidRDefault="00623596" w:rsidP="00E45B76">
      <w:pPr>
        <w:jc w:val="both"/>
        <w:rPr>
          <w:iCs/>
        </w:rPr>
      </w:pPr>
    </w:p>
    <w:p w14:paraId="24035052" w14:textId="64050F74" w:rsidR="0045522C" w:rsidRPr="00937534" w:rsidRDefault="00623596" w:rsidP="00257D54">
      <w:pPr>
        <w:jc w:val="both"/>
      </w:pPr>
      <w:r w:rsidRPr="00937534">
        <w:t xml:space="preserve">The trust and confidence of donors and prospective donors is important to the </w:t>
      </w:r>
      <w:r w:rsidR="004121EE">
        <w:t>Friends</w:t>
      </w:r>
      <w:r w:rsidRPr="00937534">
        <w:t xml:space="preserve"> and </w:t>
      </w:r>
      <w:r w:rsidR="005034FB">
        <w:t>O</w:t>
      </w:r>
      <w:r w:rsidR="00140016" w:rsidRPr="00937534">
        <w:t>HC</w:t>
      </w:r>
      <w:r w:rsidRPr="00937534">
        <w:t xml:space="preserve">. Although the </w:t>
      </w:r>
      <w:r w:rsidR="004121EE">
        <w:t>Friends</w:t>
      </w:r>
      <w:r w:rsidRPr="00937534">
        <w:t xml:space="preserve"> will at all times maintain transparency with donors and the general public, the </w:t>
      </w:r>
      <w:r w:rsidR="004121EE">
        <w:t>Friends</w:t>
      </w:r>
      <w:r w:rsidRPr="00937534">
        <w:t xml:space="preserve"> will not provide third parties the personal information of donors</w:t>
      </w:r>
      <w:r w:rsidR="00A21A16" w:rsidRPr="00937534">
        <w:t>,</w:t>
      </w:r>
      <w:r w:rsidRPr="00937534">
        <w:t xml:space="preserve"> prospective donors</w:t>
      </w:r>
      <w:r w:rsidR="00A21A16" w:rsidRPr="00937534">
        <w:t>, artists</w:t>
      </w:r>
      <w:r w:rsidR="00704A00" w:rsidRPr="00937534">
        <w:t xml:space="preserve">, </w:t>
      </w:r>
      <w:r w:rsidR="00B71527" w:rsidRPr="00937534">
        <w:t>or industry professionals</w:t>
      </w:r>
      <w:r w:rsidR="009C76EA" w:rsidRPr="00937534">
        <w:t xml:space="preserve"> </w:t>
      </w:r>
      <w:r w:rsidR="00704A00" w:rsidRPr="00937534">
        <w:t xml:space="preserve">regardless of any current relationship or agreements with </w:t>
      </w:r>
      <w:r w:rsidR="005034FB">
        <w:t>O</w:t>
      </w:r>
      <w:r w:rsidR="00140016" w:rsidRPr="00937534">
        <w:t>HC</w:t>
      </w:r>
      <w:r w:rsidR="6A7251E1" w:rsidRPr="00937534">
        <w:t>, unless otherwise required by the Open Records Act</w:t>
      </w:r>
      <w:r w:rsidRPr="00937534">
        <w:t>.</w:t>
      </w:r>
      <w:r w:rsidR="7B8A133D" w:rsidRPr="00937534">
        <w:t xml:space="preserve"> </w:t>
      </w:r>
      <w:r w:rsidR="003F6B21" w:rsidRPr="00937534">
        <w:t xml:space="preserve">The </w:t>
      </w:r>
      <w:r w:rsidR="004121EE">
        <w:t>Friends</w:t>
      </w:r>
      <w:r w:rsidR="00D00C66" w:rsidRPr="00937534">
        <w:t xml:space="preserve"> and its Board members</w:t>
      </w:r>
      <w:r w:rsidR="003F6B21" w:rsidRPr="00937534">
        <w:t xml:space="preserve"> understand </w:t>
      </w:r>
      <w:r w:rsidR="00A55198" w:rsidRPr="00937534">
        <w:t xml:space="preserve">that written </w:t>
      </w:r>
      <w:r w:rsidR="00D00C66" w:rsidRPr="00937534">
        <w:t xml:space="preserve">communications with </w:t>
      </w:r>
      <w:r w:rsidR="005034FB">
        <w:t>O</w:t>
      </w:r>
      <w:r w:rsidR="00140016" w:rsidRPr="00937534">
        <w:t>HC</w:t>
      </w:r>
      <w:r w:rsidR="00D00C66" w:rsidRPr="00937534">
        <w:t xml:space="preserve"> and/or OHS </w:t>
      </w:r>
      <w:r w:rsidR="00FF77FE" w:rsidRPr="00937534">
        <w:t xml:space="preserve">are subject to the Open Records Act, but that certain information related to museum materials donated to </w:t>
      </w:r>
      <w:r w:rsidR="005034FB">
        <w:t>O</w:t>
      </w:r>
      <w:r w:rsidR="00140016" w:rsidRPr="00937534">
        <w:t>HC</w:t>
      </w:r>
      <w:r w:rsidR="00FF77FE" w:rsidRPr="00937534">
        <w:t xml:space="preserve"> </w:t>
      </w:r>
      <w:r w:rsidR="00850D1D" w:rsidRPr="00937534">
        <w:t xml:space="preserve">may be kept confidential under the confidential library, archive, or museum materials exception to the Open Records Act. </w:t>
      </w:r>
      <w:r w:rsidR="7B8A133D" w:rsidRPr="00937534">
        <w:rPr>
          <w:i/>
          <w:iCs/>
        </w:rPr>
        <w:t xml:space="preserve">See </w:t>
      </w:r>
      <w:r w:rsidR="7B8A133D" w:rsidRPr="00937534">
        <w:t xml:space="preserve">51 O.S., </w:t>
      </w:r>
      <w:r w:rsidR="75A7AEFB" w:rsidRPr="00937534">
        <w:t>§ 24A.11.</w:t>
      </w:r>
      <w:r w:rsidRPr="00937534">
        <w:t xml:space="preserve"> </w:t>
      </w:r>
    </w:p>
    <w:p w14:paraId="66873408" w14:textId="77777777" w:rsidR="00704A00" w:rsidRPr="00937534" w:rsidRDefault="00704A00" w:rsidP="00E45B76">
      <w:pPr>
        <w:jc w:val="both"/>
        <w:rPr>
          <w:iCs/>
        </w:rPr>
      </w:pPr>
    </w:p>
    <w:p w14:paraId="24295302" w14:textId="2876ECCB" w:rsidR="00BE74C4" w:rsidRPr="00937534" w:rsidRDefault="00BE74C4" w:rsidP="00E45B76">
      <w:pPr>
        <w:jc w:val="both"/>
      </w:pPr>
      <w:r w:rsidRPr="00937534">
        <w:t xml:space="preserve">The </w:t>
      </w:r>
      <w:r w:rsidR="004121EE">
        <w:t>Friends</w:t>
      </w:r>
      <w:r w:rsidRPr="00937534">
        <w:t xml:space="preserve"> </w:t>
      </w:r>
      <w:r w:rsidR="00FA2BE9">
        <w:t>president</w:t>
      </w:r>
      <w:r w:rsidR="00937534" w:rsidRPr="00937534">
        <w:t xml:space="preserve"> </w:t>
      </w:r>
      <w:r w:rsidRPr="00937534">
        <w:t xml:space="preserve">or </w:t>
      </w:r>
      <w:r w:rsidR="00990245" w:rsidRPr="00937534">
        <w:t xml:space="preserve">their </w:t>
      </w:r>
      <w:r w:rsidRPr="00937534">
        <w:t>designee shall be responsible for maintaining the confidentiality of donors</w:t>
      </w:r>
      <w:r w:rsidR="00A21A16" w:rsidRPr="00937534">
        <w:t xml:space="preserve"> </w:t>
      </w:r>
      <w:r w:rsidR="00704A00" w:rsidRPr="00937534">
        <w:t xml:space="preserve">and </w:t>
      </w:r>
      <w:r w:rsidRPr="00937534">
        <w:t xml:space="preserve">prospective donors. The </w:t>
      </w:r>
      <w:r w:rsidR="00FA2BE9">
        <w:t>president</w:t>
      </w:r>
      <w:r w:rsidRPr="00937534">
        <w:t xml:space="preserve"> or </w:t>
      </w:r>
      <w:r w:rsidR="00990245" w:rsidRPr="00937534">
        <w:t xml:space="preserve">their </w:t>
      </w:r>
      <w:r w:rsidRPr="00937534">
        <w:t xml:space="preserve">designee </w:t>
      </w:r>
      <w:r w:rsidR="1A5CCA0C" w:rsidRPr="00937534">
        <w:t>shall</w:t>
      </w:r>
      <w:r w:rsidRPr="00937534">
        <w:t xml:space="preserve"> provide </w:t>
      </w:r>
      <w:r w:rsidR="003476DB" w:rsidRPr="00937534">
        <w:t xml:space="preserve">donor </w:t>
      </w:r>
      <w:r w:rsidRPr="00937534">
        <w:t xml:space="preserve">information to </w:t>
      </w:r>
      <w:r w:rsidR="148DB068" w:rsidRPr="00937534">
        <w:t xml:space="preserve">the </w:t>
      </w:r>
      <w:r w:rsidR="00FA2BE9">
        <w:t>O</w:t>
      </w:r>
      <w:r w:rsidR="00140016" w:rsidRPr="00937534">
        <w:t>HC</w:t>
      </w:r>
      <w:r w:rsidR="148DB068" w:rsidRPr="00937534">
        <w:t xml:space="preserve"> </w:t>
      </w:r>
      <w:r w:rsidR="00FA2BE9">
        <w:t>Museum d</w:t>
      </w:r>
      <w:r w:rsidR="00140016" w:rsidRPr="00937534">
        <w:t>irector</w:t>
      </w:r>
      <w:r w:rsidR="00FA2BE9">
        <w:t>, Research Division director,</w:t>
      </w:r>
      <w:r w:rsidR="148DB068" w:rsidRPr="00937534">
        <w:t xml:space="preserve"> or designee</w:t>
      </w:r>
      <w:r w:rsidR="00FA2BE9">
        <w:t>s</w:t>
      </w:r>
      <w:r w:rsidR="148DB068" w:rsidRPr="00937534">
        <w:t xml:space="preserve"> to maintain transparency and a good working relationship between the entitie</w:t>
      </w:r>
      <w:r w:rsidR="48B40622" w:rsidRPr="00937534">
        <w:t>s</w:t>
      </w:r>
      <w:r w:rsidR="00D0276D" w:rsidRPr="00937534">
        <w:t xml:space="preserve">. The </w:t>
      </w:r>
      <w:r w:rsidR="00125D7A">
        <w:t>president</w:t>
      </w:r>
      <w:r w:rsidR="00D0276D" w:rsidRPr="00937534">
        <w:t xml:space="preserve"> or designee may provide such information to certain Officers, Directors, or hired fundraisers to conduct fundraising activities. All individuals who receive such information, no matter their position with</w:t>
      </w:r>
      <w:r w:rsidR="0069534E" w:rsidRPr="00937534">
        <w:t>in</w:t>
      </w:r>
      <w:r w:rsidR="00D0276D" w:rsidRPr="00937534">
        <w:t xml:space="preserve"> the </w:t>
      </w:r>
      <w:r w:rsidR="004121EE">
        <w:t>Friends</w:t>
      </w:r>
      <w:r w:rsidR="00D0276D" w:rsidRPr="00937534">
        <w:t xml:space="preserve">, will be required to abide by the </w:t>
      </w:r>
      <w:r w:rsidR="004121EE">
        <w:t>Friend</w:t>
      </w:r>
      <w:r w:rsidR="003E5287" w:rsidRPr="00937534">
        <w:t>s</w:t>
      </w:r>
      <w:r w:rsidR="00125D7A">
        <w:t>’</w:t>
      </w:r>
      <w:r w:rsidR="003E5287" w:rsidRPr="00937534">
        <w:t xml:space="preserve"> </w:t>
      </w:r>
      <w:r w:rsidR="00D0276D" w:rsidRPr="00937534">
        <w:t xml:space="preserve">Confidentiality Policy and execute a Confidentiality Agreement. </w:t>
      </w:r>
    </w:p>
    <w:p w14:paraId="6D654C22" w14:textId="62269DA0" w:rsidR="00D0276D" w:rsidRPr="00937534" w:rsidRDefault="00D0276D" w:rsidP="00E45B76">
      <w:pPr>
        <w:jc w:val="both"/>
        <w:rPr>
          <w:iCs/>
        </w:rPr>
      </w:pPr>
    </w:p>
    <w:p w14:paraId="19B7604F" w14:textId="7F3A3D71" w:rsidR="008B63E7" w:rsidRPr="00937534" w:rsidRDefault="00D0276D" w:rsidP="3851A3E2">
      <w:pPr>
        <w:jc w:val="both"/>
      </w:pPr>
      <w:r w:rsidRPr="00937534">
        <w:t xml:space="preserve">The </w:t>
      </w:r>
      <w:r w:rsidR="004121EE">
        <w:t>Friends</w:t>
      </w:r>
      <w:r w:rsidRPr="00937534">
        <w:t xml:space="preserve"> </w:t>
      </w:r>
      <w:r w:rsidR="6C86D50B" w:rsidRPr="00937534">
        <w:t xml:space="preserve">and </w:t>
      </w:r>
      <w:r w:rsidR="00125D7A">
        <w:t>O</w:t>
      </w:r>
      <w:r w:rsidR="00140016" w:rsidRPr="00937534">
        <w:t>HC</w:t>
      </w:r>
      <w:r w:rsidRPr="00937534">
        <w:t xml:space="preserve"> may publicize or recognize donors through the annual report, website, social media, or other </w:t>
      </w:r>
      <w:r w:rsidR="00CB2FEB" w:rsidRPr="00937534">
        <w:t>forms</w:t>
      </w:r>
      <w:r w:rsidRPr="00937534">
        <w:t xml:space="preserve"> of acknowledgement. </w:t>
      </w:r>
      <w:r w:rsidR="4973E2B7" w:rsidRPr="00937534">
        <w:t>Neither entity will</w:t>
      </w:r>
      <w:r w:rsidRPr="00937534">
        <w:t xml:space="preserve"> publish any donor’s </w:t>
      </w:r>
      <w:r w:rsidR="00177659" w:rsidRPr="00937534">
        <w:t>identifying information</w:t>
      </w:r>
      <w:r w:rsidR="00CB2FEB" w:rsidRPr="00937534">
        <w:t xml:space="preserve"> or the </w:t>
      </w:r>
      <w:r w:rsidR="00177659" w:rsidRPr="00937534">
        <w:t xml:space="preserve">specific </w:t>
      </w:r>
      <w:r w:rsidR="00CB2FEB" w:rsidRPr="00937534">
        <w:t xml:space="preserve">amount of any </w:t>
      </w:r>
      <w:r w:rsidRPr="00937534">
        <w:t xml:space="preserve">gift without the permission of the donor. </w:t>
      </w:r>
      <w:r w:rsidR="00704A00" w:rsidRPr="00937534">
        <w:t>A</w:t>
      </w:r>
      <w:r w:rsidR="008B63E7" w:rsidRPr="00937534">
        <w:t xml:space="preserve">ll information about names of beneficiaries or sizes of estates will be kept strictly confidential by the </w:t>
      </w:r>
      <w:r w:rsidR="004121EE">
        <w:t>Friends</w:t>
      </w:r>
      <w:r w:rsidR="008B63E7" w:rsidRPr="00937534">
        <w:t xml:space="preserve"> and its representatives unless the donor or trustee grants written permission to release such information</w:t>
      </w:r>
      <w:r w:rsidR="3AD6BFFB" w:rsidRPr="00937534" w:rsidDel="002163F3">
        <w:t>, or unless such information must be disclosed pursuant to a valid Open Records Act request</w:t>
      </w:r>
      <w:r w:rsidR="008B63E7" w:rsidRPr="00937534">
        <w:t xml:space="preserve">. </w:t>
      </w:r>
    </w:p>
    <w:p w14:paraId="4DE628E5" w14:textId="77777777" w:rsidR="008B63E7" w:rsidRPr="00937534" w:rsidRDefault="008B63E7" w:rsidP="00E45B76">
      <w:pPr>
        <w:jc w:val="both"/>
        <w:rPr>
          <w:iCs/>
        </w:rPr>
      </w:pPr>
    </w:p>
    <w:p w14:paraId="561E5490" w14:textId="7982F058" w:rsidR="00D0276D" w:rsidRPr="00937534" w:rsidRDefault="008B63E7" w:rsidP="00E45B76">
      <w:pPr>
        <w:jc w:val="both"/>
        <w:rPr>
          <w:iCs/>
        </w:rPr>
      </w:pPr>
      <w:r w:rsidRPr="00937534">
        <w:rPr>
          <w:iCs/>
        </w:rPr>
        <w:lastRenderedPageBreak/>
        <w:t xml:space="preserve">The </w:t>
      </w:r>
      <w:r w:rsidR="004121EE">
        <w:rPr>
          <w:iCs/>
        </w:rPr>
        <w:t>Friends</w:t>
      </w:r>
      <w:r w:rsidRPr="00937534">
        <w:rPr>
          <w:iCs/>
        </w:rPr>
        <w:t xml:space="preserve"> may use personal information concerning donors for the following reasons: </w:t>
      </w:r>
    </w:p>
    <w:p w14:paraId="37A4DC3E" w14:textId="77777777" w:rsidR="002163F3" w:rsidRPr="00937534" w:rsidRDefault="002163F3" w:rsidP="00E45B76">
      <w:pPr>
        <w:jc w:val="both"/>
        <w:rPr>
          <w:iCs/>
        </w:rPr>
      </w:pPr>
    </w:p>
    <w:p w14:paraId="21474644" w14:textId="6A434BE6" w:rsidR="008B63E7" w:rsidRPr="00937534" w:rsidRDefault="008B63E7" w:rsidP="00D54F2C">
      <w:pPr>
        <w:pStyle w:val="ListParagraph"/>
        <w:numPr>
          <w:ilvl w:val="0"/>
          <w:numId w:val="10"/>
        </w:numPr>
        <w:jc w:val="both"/>
        <w:rPr>
          <w:iCs/>
        </w:rPr>
      </w:pPr>
      <w:r w:rsidRPr="00937534">
        <w:rPr>
          <w:iCs/>
        </w:rPr>
        <w:t>Establish</w:t>
      </w:r>
      <w:r w:rsidR="002163F3" w:rsidRPr="00937534">
        <w:rPr>
          <w:iCs/>
        </w:rPr>
        <w:t>ing</w:t>
      </w:r>
      <w:r w:rsidRPr="00937534">
        <w:rPr>
          <w:iCs/>
        </w:rPr>
        <w:t xml:space="preserve"> relationships with potential donors; </w:t>
      </w:r>
    </w:p>
    <w:p w14:paraId="2DC61118" w14:textId="2BE7C562" w:rsidR="008B63E7" w:rsidRPr="00937534" w:rsidRDefault="008B63E7" w:rsidP="00D54F2C">
      <w:pPr>
        <w:pStyle w:val="ListParagraph"/>
        <w:numPr>
          <w:ilvl w:val="0"/>
          <w:numId w:val="10"/>
        </w:numPr>
        <w:jc w:val="both"/>
        <w:rPr>
          <w:iCs/>
        </w:rPr>
      </w:pPr>
      <w:r w:rsidRPr="00937534">
        <w:rPr>
          <w:iCs/>
        </w:rPr>
        <w:t>Communicat</w:t>
      </w:r>
      <w:r w:rsidR="002163F3" w:rsidRPr="00937534">
        <w:rPr>
          <w:iCs/>
        </w:rPr>
        <w:t>ing</w:t>
      </w:r>
      <w:r w:rsidRPr="00937534">
        <w:rPr>
          <w:iCs/>
        </w:rPr>
        <w:t xml:space="preserve"> with current donors; </w:t>
      </w:r>
    </w:p>
    <w:p w14:paraId="3FFADAC5" w14:textId="758BFE90" w:rsidR="008B63E7" w:rsidRPr="00937534" w:rsidRDefault="008B63E7" w:rsidP="00D54F2C">
      <w:pPr>
        <w:pStyle w:val="ListParagraph"/>
        <w:numPr>
          <w:ilvl w:val="0"/>
          <w:numId w:val="10"/>
        </w:numPr>
        <w:jc w:val="both"/>
        <w:rPr>
          <w:iCs/>
        </w:rPr>
      </w:pPr>
      <w:r w:rsidRPr="00937534">
        <w:rPr>
          <w:iCs/>
        </w:rPr>
        <w:t>Process</w:t>
      </w:r>
      <w:r w:rsidR="002163F3" w:rsidRPr="00937534">
        <w:rPr>
          <w:iCs/>
        </w:rPr>
        <w:t>ing</w:t>
      </w:r>
      <w:r w:rsidRPr="00937534">
        <w:rPr>
          <w:iCs/>
        </w:rPr>
        <w:t xml:space="preserve"> donations and provid</w:t>
      </w:r>
      <w:r w:rsidR="002163F3" w:rsidRPr="00937534">
        <w:rPr>
          <w:iCs/>
        </w:rPr>
        <w:t>ing</w:t>
      </w:r>
      <w:r w:rsidRPr="00937534">
        <w:rPr>
          <w:iCs/>
        </w:rPr>
        <w:t xml:space="preserve"> acknowledgement letters; </w:t>
      </w:r>
    </w:p>
    <w:p w14:paraId="74DDA105" w14:textId="16B1E2D6" w:rsidR="008B63E7" w:rsidRPr="00937534" w:rsidRDefault="008B63E7" w:rsidP="00D54F2C">
      <w:pPr>
        <w:pStyle w:val="ListParagraph"/>
        <w:numPr>
          <w:ilvl w:val="0"/>
          <w:numId w:val="10"/>
        </w:numPr>
        <w:jc w:val="both"/>
        <w:rPr>
          <w:iCs/>
        </w:rPr>
      </w:pPr>
      <w:r w:rsidRPr="00937534">
        <w:rPr>
          <w:iCs/>
        </w:rPr>
        <w:t>Recogniz</w:t>
      </w:r>
      <w:r w:rsidR="002163F3" w:rsidRPr="00937534">
        <w:rPr>
          <w:iCs/>
        </w:rPr>
        <w:t>ing</w:t>
      </w:r>
      <w:r w:rsidRPr="00937534">
        <w:rPr>
          <w:iCs/>
        </w:rPr>
        <w:t xml:space="preserve"> donors as provided above in this Confidentiality Policy; and </w:t>
      </w:r>
    </w:p>
    <w:p w14:paraId="3B3986F1" w14:textId="4157DD6B" w:rsidR="008B63E7" w:rsidRPr="00937534" w:rsidRDefault="008B63E7" w:rsidP="00D54F2C">
      <w:pPr>
        <w:pStyle w:val="ListParagraph"/>
        <w:numPr>
          <w:ilvl w:val="0"/>
          <w:numId w:val="10"/>
        </w:numPr>
        <w:jc w:val="both"/>
        <w:rPr>
          <w:iCs/>
        </w:rPr>
      </w:pPr>
      <w:r w:rsidRPr="00937534">
        <w:rPr>
          <w:iCs/>
        </w:rPr>
        <w:t>Meet</w:t>
      </w:r>
      <w:r w:rsidR="002163F3" w:rsidRPr="00937534">
        <w:rPr>
          <w:iCs/>
        </w:rPr>
        <w:t>ing</w:t>
      </w:r>
      <w:r w:rsidRPr="00937534">
        <w:rPr>
          <w:iCs/>
        </w:rPr>
        <w:t xml:space="preserve"> </w:t>
      </w:r>
      <w:r w:rsidR="002163F3" w:rsidRPr="00937534">
        <w:rPr>
          <w:iCs/>
        </w:rPr>
        <w:t xml:space="preserve">statutory </w:t>
      </w:r>
      <w:r w:rsidRPr="00937534">
        <w:rPr>
          <w:iCs/>
        </w:rPr>
        <w:t xml:space="preserve">requirements imposed by the IRS or the State of Oklahoma. </w:t>
      </w:r>
    </w:p>
    <w:p w14:paraId="74027F08" w14:textId="0A0A02D4" w:rsidR="008B63E7" w:rsidRPr="00937534" w:rsidRDefault="008B63E7" w:rsidP="008B63E7">
      <w:pPr>
        <w:jc w:val="both"/>
        <w:rPr>
          <w:iCs/>
        </w:rPr>
      </w:pPr>
    </w:p>
    <w:p w14:paraId="0782668F" w14:textId="4FCD3A77" w:rsidR="00F2333F" w:rsidRPr="00937534" w:rsidRDefault="00F2333F" w:rsidP="001D489D">
      <w:pPr>
        <w:pStyle w:val="ListParagraph"/>
        <w:numPr>
          <w:ilvl w:val="0"/>
          <w:numId w:val="2"/>
        </w:numPr>
        <w:ind w:left="720" w:hanging="720"/>
        <w:jc w:val="both"/>
        <w:rPr>
          <w:b/>
          <w:bCs/>
          <w:iCs/>
          <w:u w:val="single"/>
        </w:rPr>
      </w:pPr>
      <w:r w:rsidRPr="00937534">
        <w:rPr>
          <w:b/>
          <w:bCs/>
          <w:iCs/>
          <w:u w:val="single"/>
        </w:rPr>
        <w:t>Social Media</w:t>
      </w:r>
    </w:p>
    <w:p w14:paraId="70F29FED" w14:textId="26EE4BB9" w:rsidR="00F2333F" w:rsidRPr="00937534" w:rsidRDefault="00F2333F" w:rsidP="00E45B76">
      <w:pPr>
        <w:jc w:val="both"/>
        <w:rPr>
          <w:iCs/>
        </w:rPr>
      </w:pPr>
    </w:p>
    <w:p w14:paraId="55FEC3E4" w14:textId="6FC03A59" w:rsidR="000629B3" w:rsidRPr="00937534" w:rsidRDefault="000629B3" w:rsidP="3851A3E2">
      <w:pPr>
        <w:jc w:val="both"/>
      </w:pPr>
      <w:r w:rsidRPr="00937534">
        <w:t xml:space="preserve">The </w:t>
      </w:r>
      <w:r w:rsidR="004121EE">
        <w:t>Friends</w:t>
      </w:r>
      <w:r w:rsidRPr="00937534">
        <w:t xml:space="preserve"> </w:t>
      </w:r>
      <w:r w:rsidR="00A14A57" w:rsidRPr="00937534">
        <w:t xml:space="preserve">shall establish a Social Media Policy </w:t>
      </w:r>
      <w:r w:rsidRPr="00937534">
        <w:t xml:space="preserve">and </w:t>
      </w:r>
      <w:r w:rsidR="00A14A57" w:rsidRPr="00937534">
        <w:t xml:space="preserve">ensure that </w:t>
      </w:r>
      <w:r w:rsidRPr="00937534">
        <w:t xml:space="preserve">its </w:t>
      </w:r>
      <w:r w:rsidR="7B01D51C" w:rsidRPr="00937534">
        <w:t>m</w:t>
      </w:r>
      <w:r w:rsidRPr="00937534">
        <w:t xml:space="preserve">embers abide by </w:t>
      </w:r>
      <w:r w:rsidR="003C2BA0" w:rsidRPr="00937534">
        <w:t xml:space="preserve">said </w:t>
      </w:r>
      <w:r w:rsidR="00A14A57" w:rsidRPr="00937534">
        <w:t>policy</w:t>
      </w:r>
      <w:r w:rsidRPr="00937534">
        <w:t xml:space="preserve">. Should the </w:t>
      </w:r>
      <w:r w:rsidR="004121EE">
        <w:t>Friends</w:t>
      </w:r>
      <w:r w:rsidRPr="00937534">
        <w:t xml:space="preserve"> have any materials for social media marketing purposes, the </w:t>
      </w:r>
      <w:r w:rsidR="004121EE">
        <w:t>Friends</w:t>
      </w:r>
      <w:r w:rsidRPr="00937534">
        <w:t xml:space="preserve"> shall</w:t>
      </w:r>
      <w:r w:rsidR="00795F33" w:rsidRPr="00937534">
        <w:t xml:space="preserve"> coordinate with</w:t>
      </w:r>
      <w:r w:rsidR="2823DDFB" w:rsidRPr="00937534">
        <w:t xml:space="preserve"> </w:t>
      </w:r>
      <w:r w:rsidR="00374F68">
        <w:t>OHS</w:t>
      </w:r>
      <w:r w:rsidRPr="00937534">
        <w:t>’s internal marketing and/or social media team to ensure brand consistency</w:t>
      </w:r>
      <w:r w:rsidR="07765094" w:rsidRPr="00937534">
        <w:t xml:space="preserve">, </w:t>
      </w:r>
      <w:r w:rsidR="00795F33" w:rsidRPr="00937534">
        <w:t xml:space="preserve">strategy, and timing. </w:t>
      </w:r>
    </w:p>
    <w:p w14:paraId="20770633" w14:textId="113589E7" w:rsidR="000A5775" w:rsidRPr="00937534" w:rsidRDefault="000A5775" w:rsidP="3851A3E2">
      <w:pPr>
        <w:jc w:val="both"/>
      </w:pPr>
    </w:p>
    <w:p w14:paraId="4DF81F4F" w14:textId="333D0A0F" w:rsidR="000A5775" w:rsidRPr="00937534" w:rsidRDefault="000A5775" w:rsidP="3851A3E2">
      <w:pPr>
        <w:jc w:val="both"/>
      </w:pPr>
      <w:r w:rsidRPr="00937534">
        <w:t xml:space="preserve">When using social media, the </w:t>
      </w:r>
      <w:r w:rsidR="004121EE">
        <w:t>Friends</w:t>
      </w:r>
      <w:r w:rsidR="00CC2B04" w:rsidRPr="00937534">
        <w:t xml:space="preserve"> Board members will abide by the following general principles:</w:t>
      </w:r>
      <w:r w:rsidR="00E3388B" w:rsidRPr="00937534">
        <w:t xml:space="preserve"> </w:t>
      </w:r>
    </w:p>
    <w:p w14:paraId="7889860C" w14:textId="4EE86821" w:rsidR="00CC2B04" w:rsidRPr="00937534" w:rsidRDefault="00CC2B04" w:rsidP="3851A3E2">
      <w:pPr>
        <w:jc w:val="both"/>
      </w:pPr>
    </w:p>
    <w:p w14:paraId="44EF97E0" w14:textId="0AC1195A" w:rsidR="00CC2B04" w:rsidRPr="00937534" w:rsidRDefault="00581A09" w:rsidP="001D489D">
      <w:pPr>
        <w:pStyle w:val="ListParagraph"/>
        <w:numPr>
          <w:ilvl w:val="1"/>
          <w:numId w:val="2"/>
        </w:numPr>
        <w:ind w:left="720"/>
        <w:jc w:val="both"/>
      </w:pPr>
      <w:r w:rsidRPr="00937534">
        <w:t xml:space="preserve">It is inappropriate to disclose or use the confidential or proprietary information </w:t>
      </w:r>
      <w:r w:rsidR="00AB6CF4" w:rsidRPr="00937534">
        <w:t>of the OHS</w:t>
      </w:r>
      <w:r w:rsidR="00C671FE" w:rsidRPr="00937534">
        <w:t xml:space="preserve"> or </w:t>
      </w:r>
      <w:r w:rsidR="00BA499D">
        <w:t>O</w:t>
      </w:r>
      <w:r w:rsidR="00140016" w:rsidRPr="00937534">
        <w:t>HC</w:t>
      </w:r>
      <w:r w:rsidR="00C671FE" w:rsidRPr="00937534">
        <w:t xml:space="preserve"> (or any employee or volunteer of either) </w:t>
      </w:r>
      <w:r w:rsidRPr="00937534">
        <w:t>in any form of online media.</w:t>
      </w:r>
    </w:p>
    <w:p w14:paraId="580AACB2" w14:textId="77777777" w:rsidR="00FD18BD" w:rsidRPr="00937534" w:rsidRDefault="00FD18BD" w:rsidP="001D489D">
      <w:pPr>
        <w:ind w:left="720" w:hanging="360"/>
        <w:jc w:val="both"/>
      </w:pPr>
    </w:p>
    <w:p w14:paraId="63161060" w14:textId="413B9101" w:rsidR="00FD18BD" w:rsidRPr="00937534" w:rsidRDefault="006E457F" w:rsidP="001D489D">
      <w:pPr>
        <w:pStyle w:val="ListParagraph"/>
        <w:numPr>
          <w:ilvl w:val="1"/>
          <w:numId w:val="2"/>
        </w:numPr>
        <w:ind w:left="720"/>
        <w:jc w:val="both"/>
      </w:pPr>
      <w:r w:rsidRPr="00937534">
        <w:t>Except with th</w:t>
      </w:r>
      <w:r w:rsidR="008646DD" w:rsidRPr="00937534">
        <w:t xml:space="preserve">e prior authorization from OHS or </w:t>
      </w:r>
      <w:r w:rsidR="00BA499D">
        <w:t>O</w:t>
      </w:r>
      <w:r w:rsidR="00140016" w:rsidRPr="00937534">
        <w:t>HC</w:t>
      </w:r>
      <w:r w:rsidR="008646DD" w:rsidRPr="00937534">
        <w:t xml:space="preserve">, representatives of the </w:t>
      </w:r>
      <w:r w:rsidR="004121EE">
        <w:t>Friends</w:t>
      </w:r>
      <w:r w:rsidR="00581A09" w:rsidRPr="00937534">
        <w:t xml:space="preserve"> are not authorized to speak to traditional media on behalf of OHS, </w:t>
      </w:r>
      <w:r w:rsidR="00BA499D">
        <w:t>the O</w:t>
      </w:r>
      <w:r w:rsidR="00140016" w:rsidRPr="00937534">
        <w:t>HC</w:t>
      </w:r>
      <w:r w:rsidR="00581A09" w:rsidRPr="00937534">
        <w:t>, or the State of Oklahoma</w:t>
      </w:r>
      <w:r w:rsidR="008646DD" w:rsidRPr="00937534">
        <w:t xml:space="preserve"> </w:t>
      </w:r>
      <w:r w:rsidR="00581A09" w:rsidRPr="00937534">
        <w:t>in an official capacity</w:t>
      </w:r>
      <w:r w:rsidR="008646DD" w:rsidRPr="00937534">
        <w:t xml:space="preserve">, whether </w:t>
      </w:r>
      <w:r w:rsidR="006C5BC3" w:rsidRPr="00937534">
        <w:t>in person or on the Internet</w:t>
      </w:r>
      <w:r w:rsidR="00581A09" w:rsidRPr="00937534">
        <w:t>.</w:t>
      </w:r>
    </w:p>
    <w:p w14:paraId="39F76623" w14:textId="77777777" w:rsidR="00FD18BD" w:rsidRPr="00937534" w:rsidRDefault="00FD18BD" w:rsidP="001D489D">
      <w:pPr>
        <w:ind w:left="720" w:hanging="360"/>
        <w:jc w:val="both"/>
      </w:pPr>
    </w:p>
    <w:p w14:paraId="12BAB50E" w14:textId="4171FFFB" w:rsidR="00EF5815" w:rsidRPr="00937534" w:rsidRDefault="00FD18BD" w:rsidP="001D489D">
      <w:pPr>
        <w:pStyle w:val="ListParagraph"/>
        <w:numPr>
          <w:ilvl w:val="1"/>
          <w:numId w:val="2"/>
        </w:numPr>
        <w:ind w:left="720"/>
        <w:jc w:val="both"/>
      </w:pPr>
      <w:r w:rsidRPr="00937534">
        <w:t xml:space="preserve">Only those authorized by the State of Oklahoma, OHS, or </w:t>
      </w:r>
      <w:r w:rsidR="00BA499D">
        <w:t>the O</w:t>
      </w:r>
      <w:r w:rsidR="00140016" w:rsidRPr="00937534">
        <w:t>HC</w:t>
      </w:r>
      <w:r w:rsidRPr="00937534">
        <w:t xml:space="preserve"> may use </w:t>
      </w:r>
      <w:r w:rsidR="00617D95" w:rsidRPr="00937534">
        <w:t>the OHS logo, the Great Seal of the State of Oklahoma, or similar</w:t>
      </w:r>
      <w:r w:rsidRPr="00937534">
        <w:t xml:space="preserve"> marks or logos in communications. </w:t>
      </w:r>
    </w:p>
    <w:p w14:paraId="1FC082D9" w14:textId="77777777" w:rsidR="00EF5815" w:rsidRPr="00937534" w:rsidRDefault="00EF5815" w:rsidP="001D489D">
      <w:pPr>
        <w:pStyle w:val="ListParagraph"/>
        <w:ind w:hanging="360"/>
        <w:rPr>
          <w:rStyle w:val="normaltextrun"/>
          <w:color w:val="000000"/>
          <w:shd w:val="clear" w:color="auto" w:fill="FFFFFF"/>
        </w:rPr>
      </w:pPr>
    </w:p>
    <w:p w14:paraId="06FCA19A" w14:textId="3D9705DA" w:rsidR="00040AC3" w:rsidRPr="00937534" w:rsidRDefault="00FD18BD" w:rsidP="001D489D">
      <w:pPr>
        <w:pStyle w:val="ListParagraph"/>
        <w:numPr>
          <w:ilvl w:val="1"/>
          <w:numId w:val="2"/>
        </w:numPr>
        <w:ind w:left="720"/>
      </w:pPr>
      <w:r w:rsidRPr="00937534">
        <w:rPr>
          <w:rStyle w:val="normaltextrun"/>
          <w:color w:val="000000"/>
          <w:shd w:val="clear" w:color="auto" w:fill="FFFFFF"/>
        </w:rPr>
        <w:t xml:space="preserve">When </w:t>
      </w:r>
      <w:r w:rsidR="00040AC3" w:rsidRPr="00937534">
        <w:rPr>
          <w:rStyle w:val="normaltextrun"/>
          <w:color w:val="000000"/>
          <w:shd w:val="clear" w:color="auto" w:fill="FFFFFF"/>
        </w:rPr>
        <w:t xml:space="preserve">any </w:t>
      </w:r>
      <w:r w:rsidR="00744A6E" w:rsidRPr="00937534">
        <w:rPr>
          <w:rStyle w:val="normaltextrun"/>
          <w:color w:val="000000"/>
          <w:shd w:val="clear" w:color="auto" w:fill="FFFFFF"/>
        </w:rPr>
        <w:t xml:space="preserve">representative of the </w:t>
      </w:r>
      <w:r w:rsidR="004121EE">
        <w:rPr>
          <w:rStyle w:val="normaltextrun"/>
          <w:color w:val="000000"/>
          <w:shd w:val="clear" w:color="auto" w:fill="FFFFFF"/>
        </w:rPr>
        <w:t>Friends</w:t>
      </w:r>
      <w:r w:rsidR="00744A6E" w:rsidRPr="00937534">
        <w:rPr>
          <w:rStyle w:val="normaltextrun"/>
          <w:color w:val="000000"/>
          <w:shd w:val="clear" w:color="auto" w:fill="FFFFFF"/>
        </w:rPr>
        <w:t xml:space="preserve"> represents or purports to represent </w:t>
      </w:r>
      <w:r w:rsidRPr="00937534">
        <w:rPr>
          <w:rStyle w:val="normaltextrun"/>
          <w:color w:val="000000"/>
          <w:shd w:val="clear" w:color="auto" w:fill="FFFFFF"/>
        </w:rPr>
        <w:t xml:space="preserve">the </w:t>
      </w:r>
      <w:r w:rsidR="00040AC3" w:rsidRPr="00937534">
        <w:rPr>
          <w:rStyle w:val="normaltextrun"/>
          <w:color w:val="000000"/>
          <w:shd w:val="clear" w:color="auto" w:fill="FFFFFF"/>
        </w:rPr>
        <w:t>OHS</w:t>
      </w:r>
      <w:r w:rsidRPr="00937534">
        <w:rPr>
          <w:rStyle w:val="normaltextrun"/>
          <w:color w:val="000000"/>
          <w:shd w:val="clear" w:color="auto" w:fill="FFFFFF"/>
        </w:rPr>
        <w:t xml:space="preserve"> and/or </w:t>
      </w:r>
      <w:r w:rsidR="00BA499D">
        <w:rPr>
          <w:rStyle w:val="normaltextrun"/>
          <w:color w:val="000000"/>
          <w:shd w:val="clear" w:color="auto" w:fill="FFFFFF"/>
        </w:rPr>
        <w:t>the O</w:t>
      </w:r>
      <w:r w:rsidR="00140016" w:rsidRPr="00937534">
        <w:rPr>
          <w:rStyle w:val="normaltextrun"/>
          <w:color w:val="000000"/>
          <w:shd w:val="clear" w:color="auto" w:fill="FFFFFF"/>
        </w:rPr>
        <w:t>HC</w:t>
      </w:r>
      <w:r w:rsidRPr="00937534">
        <w:rPr>
          <w:rStyle w:val="normaltextrun"/>
          <w:color w:val="000000"/>
          <w:shd w:val="clear" w:color="auto" w:fill="FFFFFF"/>
        </w:rPr>
        <w:t xml:space="preserve"> in any social media activity, </w:t>
      </w:r>
      <w:r w:rsidR="00744A6E" w:rsidRPr="00937534">
        <w:rPr>
          <w:rStyle w:val="normaltextrun"/>
          <w:color w:val="000000"/>
          <w:shd w:val="clear" w:color="auto" w:fill="FFFFFF"/>
        </w:rPr>
        <w:t>they should remember</w:t>
      </w:r>
      <w:r w:rsidRPr="00937534">
        <w:rPr>
          <w:rStyle w:val="normaltextrun"/>
          <w:color w:val="000000"/>
          <w:shd w:val="clear" w:color="auto" w:fill="FFFFFF"/>
        </w:rPr>
        <w:t xml:space="preserve"> that </w:t>
      </w:r>
      <w:r w:rsidR="00744A6E" w:rsidRPr="00937534">
        <w:rPr>
          <w:rStyle w:val="normaltextrun"/>
          <w:color w:val="000000"/>
          <w:shd w:val="clear" w:color="auto" w:fill="FFFFFF"/>
        </w:rPr>
        <w:t xml:space="preserve">their words and </w:t>
      </w:r>
      <w:r w:rsidRPr="00937534">
        <w:rPr>
          <w:rStyle w:val="normaltextrun"/>
          <w:color w:val="000000"/>
          <w:shd w:val="clear" w:color="auto" w:fill="FFFFFF"/>
        </w:rPr>
        <w:t>actions are public.</w:t>
      </w:r>
      <w:r w:rsidRPr="00937534">
        <w:rPr>
          <w:rStyle w:val="eop"/>
          <w:color w:val="000000"/>
          <w:shd w:val="clear" w:color="auto" w:fill="FFFFFF"/>
        </w:rPr>
        <w:t> </w:t>
      </w:r>
    </w:p>
    <w:p w14:paraId="2F829D1D" w14:textId="77777777" w:rsidR="00480FDB" w:rsidRPr="00937534" w:rsidRDefault="00480FDB" w:rsidP="005A7EA0">
      <w:pPr>
        <w:rPr>
          <w:iCs/>
        </w:rPr>
      </w:pPr>
    </w:p>
    <w:p w14:paraId="0529C86C" w14:textId="20F4AF48" w:rsidR="00477FCB" w:rsidRPr="00937534" w:rsidRDefault="00477FCB" w:rsidP="001D489D">
      <w:pPr>
        <w:pStyle w:val="ListParagraph"/>
        <w:numPr>
          <w:ilvl w:val="0"/>
          <w:numId w:val="2"/>
        </w:numPr>
        <w:ind w:left="720" w:hanging="720"/>
        <w:jc w:val="both"/>
        <w:rPr>
          <w:b/>
          <w:bCs/>
          <w:iCs/>
          <w:u w:val="single"/>
        </w:rPr>
      </w:pPr>
      <w:r w:rsidRPr="00937534">
        <w:rPr>
          <w:b/>
          <w:bCs/>
          <w:iCs/>
          <w:u w:val="single"/>
        </w:rPr>
        <w:t xml:space="preserve">Media </w:t>
      </w:r>
      <w:r w:rsidR="41013D62" w:rsidRPr="00937534">
        <w:rPr>
          <w:b/>
          <w:bCs/>
          <w:u w:val="single"/>
        </w:rPr>
        <w:t>and Advertising</w:t>
      </w:r>
    </w:p>
    <w:p w14:paraId="60FB25B3" w14:textId="1DE21DDE" w:rsidR="00477FCB" w:rsidRPr="00937534" w:rsidRDefault="00477FCB" w:rsidP="00E45B76">
      <w:pPr>
        <w:jc w:val="both"/>
        <w:rPr>
          <w:iCs/>
        </w:rPr>
      </w:pPr>
    </w:p>
    <w:p w14:paraId="11EAFE18" w14:textId="4CD98B24" w:rsidR="00CB23E5" w:rsidRPr="00937534" w:rsidRDefault="00CB23E5" w:rsidP="00CB23E5">
      <w:pPr>
        <w:jc w:val="both"/>
      </w:pPr>
      <w:bookmarkStart w:id="0" w:name="_Hlk129790428"/>
      <w:r w:rsidRPr="00937534">
        <w:t xml:space="preserve">To ensure the quality and consistency of information disseminated to media sources, the </w:t>
      </w:r>
      <w:r w:rsidR="004121EE">
        <w:t>Friends</w:t>
      </w:r>
      <w:r w:rsidRPr="00937534">
        <w:t xml:space="preserve"> and its </w:t>
      </w:r>
      <w:r w:rsidR="4D21A490" w:rsidRPr="00937534">
        <w:t>m</w:t>
      </w:r>
      <w:r w:rsidRPr="00937534">
        <w:t xml:space="preserve">embers and </w:t>
      </w:r>
      <w:r w:rsidR="316DACFE" w:rsidRPr="00937534">
        <w:t>e</w:t>
      </w:r>
      <w:r w:rsidRPr="00937534">
        <w:t xml:space="preserve">mployees shall adhere to the following guidelines. These policies are created to ensure that there is a consistent narrative between the </w:t>
      </w:r>
      <w:r w:rsidR="004121EE">
        <w:t>Friends</w:t>
      </w:r>
      <w:r w:rsidRPr="00937534">
        <w:t xml:space="preserve"> and </w:t>
      </w:r>
      <w:r w:rsidR="00BA499D">
        <w:t>the O</w:t>
      </w:r>
      <w:r w:rsidR="00140016" w:rsidRPr="00937534">
        <w:t>HC</w:t>
      </w:r>
      <w:r w:rsidRPr="00937534">
        <w:t xml:space="preserve">. </w:t>
      </w:r>
    </w:p>
    <w:p w14:paraId="02F406CF" w14:textId="77777777" w:rsidR="006056CA" w:rsidRPr="00937534" w:rsidRDefault="006056CA" w:rsidP="00CB23E5">
      <w:pPr>
        <w:jc w:val="both"/>
      </w:pPr>
    </w:p>
    <w:p w14:paraId="55BBC460" w14:textId="5D3FF662" w:rsidR="00CB23E5" w:rsidRPr="00937534" w:rsidRDefault="00CB23E5" w:rsidP="001D489D">
      <w:pPr>
        <w:pStyle w:val="ListParagraph"/>
        <w:numPr>
          <w:ilvl w:val="1"/>
          <w:numId w:val="2"/>
        </w:numPr>
        <w:ind w:left="720"/>
        <w:jc w:val="both"/>
      </w:pPr>
      <w:r w:rsidRPr="00937534">
        <w:t xml:space="preserve">All media contacts regarding </w:t>
      </w:r>
      <w:r w:rsidR="00BA499D">
        <w:t>the O</w:t>
      </w:r>
      <w:r w:rsidR="00140016" w:rsidRPr="00937534">
        <w:t>HC</w:t>
      </w:r>
      <w:r w:rsidRPr="00937534">
        <w:t xml:space="preserve"> are to be handled by the</w:t>
      </w:r>
      <w:r w:rsidR="37EF50C5" w:rsidRPr="00937534">
        <w:t xml:space="preserve"> </w:t>
      </w:r>
      <w:r w:rsidR="00BA499D">
        <w:t>OHC Museum director, Research Division director,</w:t>
      </w:r>
      <w:r w:rsidRPr="00937534">
        <w:t xml:space="preserve"> or </w:t>
      </w:r>
      <w:r w:rsidR="006056CA" w:rsidRPr="00937534">
        <w:t>their designee</w:t>
      </w:r>
      <w:r w:rsidR="00BA499D">
        <w:t>s</w:t>
      </w:r>
      <w:r w:rsidR="1E72C4E3" w:rsidRPr="00937534">
        <w:t>,</w:t>
      </w:r>
      <w:r w:rsidRPr="00937534">
        <w:t xml:space="preserve"> as determined by </w:t>
      </w:r>
      <w:r w:rsidR="00BA499D">
        <w:t>the O</w:t>
      </w:r>
      <w:r w:rsidR="00140016" w:rsidRPr="00937534">
        <w:t>HC</w:t>
      </w:r>
      <w:r w:rsidRPr="00937534">
        <w:t xml:space="preserve"> and </w:t>
      </w:r>
      <w:r w:rsidR="00913444" w:rsidRPr="00937534">
        <w:t>the OHS</w:t>
      </w:r>
      <w:r w:rsidRPr="00937534">
        <w:t xml:space="preserve">. No </w:t>
      </w:r>
      <w:r w:rsidR="004121EE">
        <w:t>Friends</w:t>
      </w:r>
      <w:r w:rsidRPr="00937534">
        <w:t xml:space="preserve"> </w:t>
      </w:r>
      <w:r w:rsidR="70623D0E" w:rsidRPr="00937534">
        <w:t>m</w:t>
      </w:r>
      <w:r w:rsidRPr="00937534">
        <w:t xml:space="preserve">ember or </w:t>
      </w:r>
      <w:r w:rsidR="3E03FB6C" w:rsidRPr="00937534">
        <w:t>e</w:t>
      </w:r>
      <w:r w:rsidRPr="00937534">
        <w:t xml:space="preserve">mployee shall speak on behalf of </w:t>
      </w:r>
      <w:r w:rsidR="00BA499D">
        <w:t>the O</w:t>
      </w:r>
      <w:r w:rsidR="00140016" w:rsidRPr="00937534">
        <w:t>HC</w:t>
      </w:r>
      <w:r w:rsidRPr="00937534">
        <w:t xml:space="preserve"> without prior authorization from </w:t>
      </w:r>
      <w:r w:rsidR="00BA499D">
        <w:t>the OHC Museum</w:t>
      </w:r>
      <w:r w:rsidRPr="00937534">
        <w:t xml:space="preserve"> </w:t>
      </w:r>
      <w:r w:rsidR="00BA499D">
        <w:t>d</w:t>
      </w:r>
      <w:r w:rsidR="00140016" w:rsidRPr="00937534">
        <w:t>irector</w:t>
      </w:r>
      <w:r w:rsidR="00BA499D">
        <w:t>, Research Division director,</w:t>
      </w:r>
      <w:r w:rsidRPr="00937534">
        <w:t xml:space="preserve"> or </w:t>
      </w:r>
      <w:r w:rsidR="00DC4D02" w:rsidRPr="00937534">
        <w:t xml:space="preserve">their </w:t>
      </w:r>
      <w:r w:rsidRPr="00937534">
        <w:t>designee</w:t>
      </w:r>
      <w:r w:rsidR="00BA499D">
        <w:t>s</w:t>
      </w:r>
      <w:r w:rsidRPr="00937534">
        <w:t>.</w:t>
      </w:r>
    </w:p>
    <w:p w14:paraId="3B9630B1" w14:textId="77777777" w:rsidR="006056CA" w:rsidRPr="00937534" w:rsidRDefault="006056CA" w:rsidP="001D489D">
      <w:pPr>
        <w:ind w:left="720"/>
        <w:jc w:val="both"/>
      </w:pPr>
    </w:p>
    <w:p w14:paraId="1F6980C0" w14:textId="7F3F75FE" w:rsidR="00CB23E5" w:rsidRPr="00937534" w:rsidRDefault="00CB23E5" w:rsidP="001D489D">
      <w:pPr>
        <w:pStyle w:val="ListParagraph"/>
        <w:numPr>
          <w:ilvl w:val="1"/>
          <w:numId w:val="2"/>
        </w:numPr>
        <w:ind w:left="720"/>
        <w:jc w:val="both"/>
      </w:pPr>
      <w:r w:rsidRPr="00937534">
        <w:t xml:space="preserve">All media contacts regarding the </w:t>
      </w:r>
      <w:r w:rsidR="004121EE">
        <w:t>Friends</w:t>
      </w:r>
      <w:r w:rsidRPr="00937534">
        <w:t xml:space="preserve"> are to be handled first and foremost by </w:t>
      </w:r>
      <w:r w:rsidR="003F20C6" w:rsidRPr="00937534">
        <w:t xml:space="preserve">the </w:t>
      </w:r>
      <w:r w:rsidR="00BA499D">
        <w:t>OHC Museum director or the Research Division director</w:t>
      </w:r>
      <w:r w:rsidR="003F20C6" w:rsidRPr="00937534">
        <w:t>, who</w:t>
      </w:r>
      <w:r w:rsidRPr="00937534">
        <w:t xml:space="preserve"> will work with the </w:t>
      </w:r>
      <w:r w:rsidR="004121EE">
        <w:t>Friends</w:t>
      </w:r>
      <w:r w:rsidRPr="00937534">
        <w:t xml:space="preserve"> to ensure that messaging is clear and consistent between the two entities. The </w:t>
      </w:r>
      <w:r w:rsidR="004121EE">
        <w:t>Friends</w:t>
      </w:r>
      <w:r w:rsidRPr="00937534">
        <w:t xml:space="preserve"> and its </w:t>
      </w:r>
      <w:r w:rsidR="479FD750" w:rsidRPr="00937534">
        <w:t>m</w:t>
      </w:r>
      <w:r w:rsidRPr="00937534">
        <w:t xml:space="preserve">embers will refrain from using their position with the </w:t>
      </w:r>
      <w:r w:rsidR="004121EE">
        <w:t>Friends</w:t>
      </w:r>
      <w:r w:rsidRPr="00937534">
        <w:t xml:space="preserve"> to publicly share confidential</w:t>
      </w:r>
      <w:r w:rsidR="004D3F6A" w:rsidRPr="00937534">
        <w:t xml:space="preserve"> and/or other</w:t>
      </w:r>
      <w:r w:rsidR="2AF37F27" w:rsidRPr="00937534">
        <w:t xml:space="preserve"> </w:t>
      </w:r>
      <w:r w:rsidRPr="00937534">
        <w:t xml:space="preserve">information through media releases, stories, press releases, news videos, and all other newsworthy items, unless those statements have been authorized by </w:t>
      </w:r>
      <w:r w:rsidR="00BA499D">
        <w:t>the OHC Museum director, Research Division director,</w:t>
      </w:r>
      <w:r w:rsidRPr="00937534">
        <w:t xml:space="preserve"> or </w:t>
      </w:r>
      <w:r w:rsidR="00DC4D02" w:rsidRPr="00937534">
        <w:t>their</w:t>
      </w:r>
      <w:r w:rsidRPr="00937534">
        <w:t xml:space="preserve"> designee</w:t>
      </w:r>
      <w:r w:rsidR="00BA499D">
        <w:t>s</w:t>
      </w:r>
      <w:r w:rsidRPr="00937534">
        <w:t xml:space="preserve">. This shall not prevent the </w:t>
      </w:r>
      <w:r w:rsidR="004121EE">
        <w:t>Friends</w:t>
      </w:r>
      <w:r w:rsidRPr="00937534">
        <w:t xml:space="preserve">, its </w:t>
      </w:r>
      <w:r w:rsidR="7F0DDBDB" w:rsidRPr="00937534">
        <w:t>m</w:t>
      </w:r>
      <w:r w:rsidRPr="00937534">
        <w:t xml:space="preserve">embers, or employees from sharing publicly available information regarding </w:t>
      </w:r>
      <w:r w:rsidR="00BA499D">
        <w:t>O</w:t>
      </w:r>
      <w:r w:rsidR="00140016" w:rsidRPr="00937534">
        <w:t>HC</w:t>
      </w:r>
      <w:r w:rsidRPr="00937534">
        <w:t xml:space="preserve"> or the </w:t>
      </w:r>
      <w:r w:rsidR="004121EE">
        <w:t>Friends</w:t>
      </w:r>
      <w:r w:rsidRPr="00937534">
        <w:t>.</w:t>
      </w:r>
    </w:p>
    <w:p w14:paraId="56EB691B" w14:textId="77777777" w:rsidR="006056CA" w:rsidRPr="00937534" w:rsidRDefault="006056CA" w:rsidP="001D489D">
      <w:pPr>
        <w:ind w:left="720"/>
        <w:jc w:val="both"/>
      </w:pPr>
    </w:p>
    <w:p w14:paraId="2D7D127A" w14:textId="62E60B3B" w:rsidR="00CB23E5" w:rsidRPr="00937534" w:rsidRDefault="00CB23E5" w:rsidP="001D489D">
      <w:pPr>
        <w:pStyle w:val="ListParagraph"/>
        <w:numPr>
          <w:ilvl w:val="1"/>
          <w:numId w:val="2"/>
        </w:numPr>
        <w:ind w:left="720"/>
        <w:jc w:val="both"/>
      </w:pPr>
      <w:r w:rsidRPr="00937534">
        <w:t xml:space="preserve">For media requests that pertain to </w:t>
      </w:r>
      <w:r w:rsidR="009B7716" w:rsidRPr="00937534">
        <w:t xml:space="preserve">both </w:t>
      </w:r>
      <w:r w:rsidR="00BA499D">
        <w:t>O</w:t>
      </w:r>
      <w:r w:rsidR="00140016" w:rsidRPr="00937534">
        <w:t>HC</w:t>
      </w:r>
      <w:r w:rsidR="009B7716" w:rsidRPr="00937534">
        <w:t xml:space="preserve"> and </w:t>
      </w:r>
      <w:r w:rsidRPr="00937534">
        <w:t xml:space="preserve">the </w:t>
      </w:r>
      <w:r w:rsidR="004121EE">
        <w:t>Friends</w:t>
      </w:r>
      <w:r w:rsidRPr="00937534">
        <w:t xml:space="preserve">, </w:t>
      </w:r>
      <w:r w:rsidR="00BA499D">
        <w:t>the O</w:t>
      </w:r>
      <w:r w:rsidR="00140016" w:rsidRPr="00937534">
        <w:t>HC</w:t>
      </w:r>
      <w:r w:rsidRPr="00937534">
        <w:t xml:space="preserve"> and the </w:t>
      </w:r>
      <w:r w:rsidR="004121EE">
        <w:t>Friends</w:t>
      </w:r>
      <w:r w:rsidRPr="00937534">
        <w:t xml:space="preserve"> shall collaborate to ensure clear and consistent messaging.</w:t>
      </w:r>
    </w:p>
    <w:p w14:paraId="27729AE5" w14:textId="77777777" w:rsidR="001A064D" w:rsidRPr="00937534" w:rsidRDefault="001A064D" w:rsidP="001D489D">
      <w:pPr>
        <w:ind w:left="720"/>
        <w:jc w:val="both"/>
      </w:pPr>
    </w:p>
    <w:p w14:paraId="323AAC29" w14:textId="031427C7" w:rsidR="00CB23E5" w:rsidRPr="00937534" w:rsidRDefault="00CB23E5" w:rsidP="001D489D">
      <w:pPr>
        <w:pStyle w:val="ListParagraph"/>
        <w:numPr>
          <w:ilvl w:val="1"/>
          <w:numId w:val="2"/>
        </w:numPr>
        <w:ind w:left="720"/>
        <w:jc w:val="both"/>
      </w:pPr>
      <w:r w:rsidRPr="00937534">
        <w:t xml:space="preserve">All media requests, press releases, or other promotional materials that represent both the </w:t>
      </w:r>
      <w:r w:rsidR="004121EE">
        <w:t>Friends</w:t>
      </w:r>
      <w:r w:rsidRPr="00937534">
        <w:t xml:space="preserve"> and </w:t>
      </w:r>
      <w:r w:rsidR="00BA499D">
        <w:t>O</w:t>
      </w:r>
      <w:r w:rsidR="00140016" w:rsidRPr="00937534">
        <w:t>HC</w:t>
      </w:r>
      <w:r w:rsidRPr="00937534">
        <w:t xml:space="preserve"> are to be approved by both the </w:t>
      </w:r>
      <w:r w:rsidR="00BA499D">
        <w:t>OHC Museum director, Research Division director,</w:t>
      </w:r>
      <w:r w:rsidRPr="00937534">
        <w:t xml:space="preserve"> and the </w:t>
      </w:r>
      <w:r w:rsidR="004121EE">
        <w:t>Friends</w:t>
      </w:r>
      <w:r w:rsidRPr="00937534">
        <w:t xml:space="preserve"> </w:t>
      </w:r>
      <w:r w:rsidR="00BA499D">
        <w:t>president</w:t>
      </w:r>
      <w:r w:rsidRPr="00937534">
        <w:t xml:space="preserve"> or </w:t>
      </w:r>
      <w:r w:rsidR="001A064D" w:rsidRPr="00937534">
        <w:t xml:space="preserve">their </w:t>
      </w:r>
      <w:r w:rsidRPr="00937534">
        <w:t>designee</w:t>
      </w:r>
      <w:r w:rsidR="001A064D" w:rsidRPr="00937534">
        <w:t>s</w:t>
      </w:r>
      <w:r w:rsidRPr="00937534">
        <w:t xml:space="preserve"> prior to dissemination. </w:t>
      </w:r>
    </w:p>
    <w:p w14:paraId="1208FBC4" w14:textId="77777777" w:rsidR="001A064D" w:rsidRPr="00937534" w:rsidRDefault="001A064D" w:rsidP="001D489D">
      <w:pPr>
        <w:ind w:left="720"/>
        <w:jc w:val="both"/>
      </w:pPr>
    </w:p>
    <w:p w14:paraId="5EBBC651" w14:textId="02C4DCDA" w:rsidR="1396B0EB" w:rsidRPr="00937534" w:rsidRDefault="1396B0EB" w:rsidP="001D489D">
      <w:pPr>
        <w:pStyle w:val="ListParagraph"/>
        <w:numPr>
          <w:ilvl w:val="1"/>
          <w:numId w:val="2"/>
        </w:numPr>
        <w:ind w:left="720"/>
        <w:jc w:val="both"/>
      </w:pPr>
      <w:r w:rsidRPr="00937534">
        <w:t xml:space="preserve">Any promotional, advertising, or marketing materials the </w:t>
      </w:r>
      <w:r w:rsidR="004121EE">
        <w:t>Friends</w:t>
      </w:r>
      <w:r w:rsidRPr="00937534">
        <w:t xml:space="preserve"> creates shall be subject to review by </w:t>
      </w:r>
      <w:r w:rsidR="00BA499D">
        <w:t>the O</w:t>
      </w:r>
      <w:r w:rsidR="00140016" w:rsidRPr="00937534">
        <w:t>HC</w:t>
      </w:r>
      <w:r w:rsidRPr="00937534">
        <w:t xml:space="preserve"> before dissemination to ensure consistency in branding between the entities. </w:t>
      </w:r>
    </w:p>
    <w:p w14:paraId="0F60F47E" w14:textId="77777777" w:rsidR="001A064D" w:rsidRPr="00937534" w:rsidRDefault="001A064D" w:rsidP="001D489D">
      <w:pPr>
        <w:ind w:left="720"/>
        <w:jc w:val="both"/>
      </w:pPr>
    </w:p>
    <w:p w14:paraId="0FEB7292" w14:textId="1DFD9FA7" w:rsidR="00CB23E5" w:rsidRPr="00937534" w:rsidRDefault="00CB23E5" w:rsidP="001D489D">
      <w:pPr>
        <w:pStyle w:val="ListParagraph"/>
        <w:numPr>
          <w:ilvl w:val="1"/>
          <w:numId w:val="2"/>
        </w:numPr>
        <w:ind w:left="720"/>
        <w:jc w:val="both"/>
        <w:rPr>
          <w:iCs/>
        </w:rPr>
      </w:pPr>
      <w:r w:rsidRPr="00937534">
        <w:rPr>
          <w:iCs/>
        </w:rPr>
        <w:t xml:space="preserve">Nothing in this policy shall be construed as preventing </w:t>
      </w:r>
      <w:r w:rsidR="004121EE">
        <w:rPr>
          <w:iCs/>
        </w:rPr>
        <w:t>Friends</w:t>
      </w:r>
      <w:r w:rsidRPr="00937534">
        <w:rPr>
          <w:iCs/>
        </w:rPr>
        <w:t xml:space="preserve"> members or employees from commenting or posting publicly available information regarding </w:t>
      </w:r>
      <w:r w:rsidR="00BA499D">
        <w:rPr>
          <w:iCs/>
        </w:rPr>
        <w:t>the O</w:t>
      </w:r>
      <w:r w:rsidR="00140016" w:rsidRPr="00937534">
        <w:rPr>
          <w:iCs/>
        </w:rPr>
        <w:t>HC</w:t>
      </w:r>
      <w:r w:rsidRPr="00937534">
        <w:rPr>
          <w:iCs/>
        </w:rPr>
        <w:t xml:space="preserve"> or the </w:t>
      </w:r>
      <w:r w:rsidR="004121EE">
        <w:rPr>
          <w:iCs/>
        </w:rPr>
        <w:t>Friends</w:t>
      </w:r>
      <w:r w:rsidRPr="00937534">
        <w:rPr>
          <w:iCs/>
        </w:rPr>
        <w:t xml:space="preserve">. This policy is enacted to ensure that </w:t>
      </w:r>
      <w:r w:rsidR="00BA499D">
        <w:rPr>
          <w:iCs/>
        </w:rPr>
        <w:t>the O</w:t>
      </w:r>
      <w:r w:rsidR="00140016" w:rsidRPr="00937534">
        <w:rPr>
          <w:iCs/>
        </w:rPr>
        <w:t>HC</w:t>
      </w:r>
      <w:r w:rsidRPr="00937534">
        <w:rPr>
          <w:iCs/>
        </w:rPr>
        <w:t xml:space="preserve"> is responsible for branding, messaging, promotions, etc. and consistency within media</w:t>
      </w:r>
      <w:r w:rsidR="00FA0B61" w:rsidRPr="00937534">
        <w:rPr>
          <w:iCs/>
        </w:rPr>
        <w:t>, regardless of medium</w:t>
      </w:r>
      <w:r w:rsidRPr="00937534">
        <w:rPr>
          <w:iCs/>
        </w:rPr>
        <w:t>.</w:t>
      </w:r>
    </w:p>
    <w:bookmarkEnd w:id="0"/>
    <w:p w14:paraId="068B2357" w14:textId="77777777" w:rsidR="00CB23E5" w:rsidRPr="00937534" w:rsidRDefault="00CB23E5" w:rsidP="00E45B76">
      <w:pPr>
        <w:jc w:val="both"/>
        <w:rPr>
          <w:i/>
        </w:rPr>
      </w:pPr>
    </w:p>
    <w:p w14:paraId="04C35614" w14:textId="7F63FAB3" w:rsidR="008C1FEA" w:rsidRPr="00937534" w:rsidRDefault="005157EE" w:rsidP="001D489D">
      <w:pPr>
        <w:pStyle w:val="ListParagraph"/>
        <w:numPr>
          <w:ilvl w:val="0"/>
          <w:numId w:val="2"/>
        </w:numPr>
        <w:ind w:left="720" w:hanging="720"/>
        <w:jc w:val="both"/>
        <w:rPr>
          <w:b/>
          <w:bCs/>
          <w:u w:val="single"/>
        </w:rPr>
      </w:pPr>
      <w:r w:rsidRPr="00937534">
        <w:rPr>
          <w:b/>
          <w:bCs/>
          <w:u w:val="single"/>
        </w:rPr>
        <w:t>Volunteer Liability Waiver</w:t>
      </w:r>
    </w:p>
    <w:p w14:paraId="36C4DF16" w14:textId="77777777" w:rsidR="00FD1D87" w:rsidRPr="00937534" w:rsidRDefault="00FD1D87" w:rsidP="00FD1D87">
      <w:pPr>
        <w:jc w:val="both"/>
      </w:pPr>
    </w:p>
    <w:p w14:paraId="109568E0" w14:textId="476671BE" w:rsidR="00FD1D87" w:rsidRPr="00937534" w:rsidRDefault="00FD1D87" w:rsidP="00FD1D87">
      <w:pPr>
        <w:jc w:val="both"/>
      </w:pPr>
      <w:r w:rsidRPr="00937534">
        <w:t xml:space="preserve">The </w:t>
      </w:r>
      <w:r w:rsidR="004121EE">
        <w:t>Friends</w:t>
      </w:r>
      <w:r w:rsidRPr="00937534">
        <w:t xml:space="preserve"> and </w:t>
      </w:r>
      <w:r w:rsidR="00BA499D">
        <w:t>the O</w:t>
      </w:r>
      <w:r w:rsidR="00140016" w:rsidRPr="00937534">
        <w:t>HC</w:t>
      </w:r>
      <w:r w:rsidRPr="00937534">
        <w:t xml:space="preserve"> shall both agree to have any volunteers sign liability waivers regarding their volunteer</w:t>
      </w:r>
      <w:r w:rsidR="005660B4" w:rsidRPr="00937534">
        <w:t xml:space="preserve"> service for the </w:t>
      </w:r>
      <w:r w:rsidR="004121EE">
        <w:t>Friends</w:t>
      </w:r>
      <w:r w:rsidR="005660B4" w:rsidRPr="00937534">
        <w:t xml:space="preserve"> and/or </w:t>
      </w:r>
      <w:r w:rsidR="00C7403B">
        <w:t>the O</w:t>
      </w:r>
      <w:r w:rsidR="00140016" w:rsidRPr="00937534">
        <w:t>HC</w:t>
      </w:r>
      <w:r w:rsidR="003F71E3" w:rsidRPr="00937534">
        <w:t xml:space="preserve">. This </w:t>
      </w:r>
      <w:r w:rsidR="009D1079" w:rsidRPr="00937534">
        <w:t>shall include volunteers for any special events</w:t>
      </w:r>
      <w:r w:rsidR="008339B1" w:rsidRPr="00937534">
        <w:t xml:space="preserve">, including fundraising events. </w:t>
      </w:r>
    </w:p>
    <w:p w14:paraId="0B1BB716" w14:textId="77777777" w:rsidR="008339B1" w:rsidRPr="00937534" w:rsidRDefault="008339B1" w:rsidP="00FD1D87">
      <w:pPr>
        <w:jc w:val="both"/>
      </w:pPr>
    </w:p>
    <w:p w14:paraId="5DD6CDC5" w14:textId="667A8ACB" w:rsidR="00E70BFA" w:rsidRPr="00937534" w:rsidRDefault="00E70BFA" w:rsidP="001D489D">
      <w:pPr>
        <w:pStyle w:val="ListParagraph"/>
        <w:numPr>
          <w:ilvl w:val="0"/>
          <w:numId w:val="2"/>
        </w:numPr>
        <w:ind w:left="720" w:hanging="720"/>
        <w:jc w:val="both"/>
        <w:rPr>
          <w:b/>
          <w:bCs/>
          <w:iCs/>
          <w:u w:val="single"/>
        </w:rPr>
      </w:pPr>
      <w:r w:rsidRPr="00937534">
        <w:rPr>
          <w:b/>
          <w:bCs/>
          <w:iCs/>
          <w:u w:val="single"/>
        </w:rPr>
        <w:t>Harassment Policy</w:t>
      </w:r>
    </w:p>
    <w:p w14:paraId="062B8B7B" w14:textId="384E1354" w:rsidR="00E70BFA" w:rsidRPr="00937534" w:rsidRDefault="00E70BFA" w:rsidP="00E70BFA">
      <w:pPr>
        <w:jc w:val="both"/>
        <w:rPr>
          <w:b/>
          <w:bCs/>
          <w:iCs/>
          <w:u w:val="single"/>
        </w:rPr>
      </w:pPr>
    </w:p>
    <w:p w14:paraId="64F06D37" w14:textId="0E20B45D" w:rsidR="00A56FB6" w:rsidRPr="00937534" w:rsidRDefault="004C5653" w:rsidP="00B8412C">
      <w:pPr>
        <w:jc w:val="both"/>
      </w:pPr>
      <w:r w:rsidRPr="00937534">
        <w:t xml:space="preserve">The </w:t>
      </w:r>
      <w:r w:rsidR="004121EE">
        <w:t>Friends</w:t>
      </w:r>
      <w:r w:rsidRPr="00937534">
        <w:t xml:space="preserve"> and </w:t>
      </w:r>
      <w:r w:rsidR="00C7403B">
        <w:t>the O</w:t>
      </w:r>
      <w:r w:rsidR="00140016" w:rsidRPr="00937534">
        <w:t>HC</w:t>
      </w:r>
      <w:r w:rsidRPr="00937534">
        <w:t xml:space="preserve"> do not tolerate harassment of any Board </w:t>
      </w:r>
      <w:r w:rsidR="0866B839" w:rsidRPr="00937534">
        <w:t>m</w:t>
      </w:r>
      <w:r w:rsidRPr="00937534">
        <w:t xml:space="preserve">ember, employee, volunteer, or member of the </w:t>
      </w:r>
      <w:r w:rsidR="00CC79C6" w:rsidRPr="00937534">
        <w:t xml:space="preserve">general </w:t>
      </w:r>
      <w:r w:rsidRPr="00937534">
        <w:t xml:space="preserve">public. </w:t>
      </w:r>
      <w:r w:rsidR="66B6D573" w:rsidRPr="00937534">
        <w:t xml:space="preserve">The </w:t>
      </w:r>
      <w:r w:rsidR="004121EE">
        <w:t>Friends</w:t>
      </w:r>
      <w:r w:rsidR="66B6D573" w:rsidRPr="00937534">
        <w:t xml:space="preserve"> shall implement </w:t>
      </w:r>
      <w:r w:rsidR="3509FEB1" w:rsidRPr="00937534">
        <w:t>a</w:t>
      </w:r>
      <w:r w:rsidR="003B7E76" w:rsidRPr="00937534">
        <w:t xml:space="preserve"> Harassment Policy for the </w:t>
      </w:r>
      <w:r w:rsidR="004121EE">
        <w:t>Friends</w:t>
      </w:r>
      <w:r w:rsidR="003B7E76" w:rsidRPr="00937534">
        <w:t xml:space="preserve"> Board </w:t>
      </w:r>
      <w:r w:rsidR="6B18FC5A" w:rsidRPr="00937534">
        <w:t>m</w:t>
      </w:r>
      <w:r w:rsidR="003B7E76" w:rsidRPr="00937534">
        <w:t>embers</w:t>
      </w:r>
      <w:r w:rsidR="00A32D96" w:rsidRPr="00937534">
        <w:t xml:space="preserve">, employees, </w:t>
      </w:r>
      <w:r w:rsidR="004B458E" w:rsidRPr="00937534">
        <w:t>and</w:t>
      </w:r>
      <w:r w:rsidR="00A32D96" w:rsidRPr="00937534">
        <w:t xml:space="preserve"> volunteers</w:t>
      </w:r>
      <w:r w:rsidR="003B7E76" w:rsidRPr="00937534">
        <w:t xml:space="preserve"> </w:t>
      </w:r>
      <w:r w:rsidR="7631447E" w:rsidRPr="00937534">
        <w:t>that addresses reporting harassment</w:t>
      </w:r>
      <w:r w:rsidR="3042F1D5" w:rsidRPr="00937534">
        <w:t xml:space="preserve"> and consequences for substantiated harassment</w:t>
      </w:r>
      <w:r w:rsidR="7631447E" w:rsidRPr="00937534">
        <w:t>, including sexual, verbal, physical, and electronic</w:t>
      </w:r>
      <w:r w:rsidR="008133B6" w:rsidRPr="00937534">
        <w:t xml:space="preserve"> forms thereof</w:t>
      </w:r>
      <w:r w:rsidR="003B7E76" w:rsidRPr="00937534">
        <w:t>.</w:t>
      </w:r>
      <w:r w:rsidR="099D96B4" w:rsidRPr="00937534">
        <w:t xml:space="preserve"> The </w:t>
      </w:r>
      <w:r w:rsidR="004121EE">
        <w:t>Friends</w:t>
      </w:r>
      <w:r w:rsidR="099D96B4" w:rsidRPr="00937534">
        <w:t xml:space="preserve"> shall </w:t>
      </w:r>
      <w:r w:rsidR="28BF82A8" w:rsidRPr="00937534">
        <w:t xml:space="preserve">provide </w:t>
      </w:r>
      <w:r w:rsidR="00542E71">
        <w:t>the O</w:t>
      </w:r>
      <w:r w:rsidR="00140016" w:rsidRPr="00937534">
        <w:t>HC</w:t>
      </w:r>
      <w:r w:rsidR="28BF82A8" w:rsidRPr="00937534">
        <w:t xml:space="preserve"> with its policy</w:t>
      </w:r>
      <w:r w:rsidR="552D9C56" w:rsidRPr="00937534">
        <w:t xml:space="preserve"> and any updates subsequently made</w:t>
      </w:r>
      <w:r w:rsidR="319FD23C" w:rsidRPr="00937534">
        <w:t>.</w:t>
      </w:r>
      <w:r w:rsidR="28BF82A8" w:rsidRPr="00937534">
        <w:t xml:space="preserve">  </w:t>
      </w:r>
      <w:r w:rsidR="003B7E76" w:rsidRPr="00937534">
        <w:t xml:space="preserve"> </w:t>
      </w:r>
    </w:p>
    <w:p w14:paraId="2C855EE7" w14:textId="77777777" w:rsidR="00967C3C" w:rsidRPr="00937534" w:rsidRDefault="00967C3C" w:rsidP="00B8412C">
      <w:pPr>
        <w:jc w:val="both"/>
        <w:rPr>
          <w:b/>
          <w:bCs/>
          <w:u w:val="single"/>
        </w:rPr>
      </w:pPr>
    </w:p>
    <w:p w14:paraId="403D5E8F" w14:textId="28AAE84F" w:rsidR="72B9E3A5" w:rsidRPr="00937534" w:rsidRDefault="72B9E3A5" w:rsidP="001D489D">
      <w:pPr>
        <w:pStyle w:val="ListParagraph"/>
        <w:numPr>
          <w:ilvl w:val="0"/>
          <w:numId w:val="2"/>
        </w:numPr>
        <w:ind w:left="720" w:hanging="720"/>
        <w:jc w:val="both"/>
        <w:rPr>
          <w:b/>
          <w:bCs/>
          <w:u w:val="single"/>
        </w:rPr>
      </w:pPr>
      <w:r w:rsidRPr="00937534">
        <w:rPr>
          <w:b/>
          <w:bCs/>
          <w:u w:val="single"/>
        </w:rPr>
        <w:t>Whistleblower Policy</w:t>
      </w:r>
    </w:p>
    <w:p w14:paraId="5D047EF1" w14:textId="6C60ED24" w:rsidR="0AF49E60" w:rsidRPr="00937534" w:rsidRDefault="0AF49E60" w:rsidP="0AF49E60">
      <w:pPr>
        <w:jc w:val="both"/>
        <w:rPr>
          <w:b/>
          <w:bCs/>
          <w:u w:val="single"/>
        </w:rPr>
      </w:pPr>
    </w:p>
    <w:p w14:paraId="763DFC18" w14:textId="1BDC7EB5" w:rsidR="007E6D1A" w:rsidRPr="00937534" w:rsidRDefault="007E6D1A" w:rsidP="007E6D1A">
      <w:pPr>
        <w:jc w:val="both"/>
      </w:pPr>
      <w:r w:rsidRPr="00937534">
        <w:lastRenderedPageBreak/>
        <w:t xml:space="preserve">The </w:t>
      </w:r>
      <w:r w:rsidR="004121EE">
        <w:t>Friends</w:t>
      </w:r>
      <w:r w:rsidRPr="00937534">
        <w:t xml:space="preserve"> and </w:t>
      </w:r>
      <w:r w:rsidR="00542E71">
        <w:t>O</w:t>
      </w:r>
      <w:r w:rsidR="00140016" w:rsidRPr="00937534">
        <w:t>HC</w:t>
      </w:r>
      <w:r w:rsidRPr="00937534">
        <w:t xml:space="preserve"> </w:t>
      </w:r>
      <w:r w:rsidR="00AF2B49" w:rsidRPr="00937534">
        <w:rPr>
          <w:rStyle w:val="normaltextrun"/>
          <w:color w:val="000000"/>
          <w:shd w:val="clear" w:color="auto" w:fill="FFFFFF"/>
        </w:rPr>
        <w:t xml:space="preserve">encourage and </w:t>
      </w:r>
      <w:r w:rsidR="00780AAB" w:rsidRPr="00937534">
        <w:rPr>
          <w:rStyle w:val="normaltextrun"/>
          <w:color w:val="000000"/>
          <w:shd w:val="clear" w:color="auto" w:fill="FFFFFF"/>
        </w:rPr>
        <w:t xml:space="preserve">desire to </w:t>
      </w:r>
      <w:r w:rsidR="00AF2B49" w:rsidRPr="00937534">
        <w:rPr>
          <w:rStyle w:val="normaltextrun"/>
          <w:color w:val="000000"/>
          <w:shd w:val="clear" w:color="auto" w:fill="FFFFFF"/>
        </w:rPr>
        <w:t>protect the reporting of wrongful activities</w:t>
      </w:r>
      <w:r w:rsidR="00780AAB" w:rsidRPr="00937534">
        <w:rPr>
          <w:rStyle w:val="normaltextrun"/>
          <w:color w:val="000000"/>
          <w:shd w:val="clear" w:color="auto" w:fill="FFFFFF"/>
        </w:rPr>
        <w:t xml:space="preserve">. In order </w:t>
      </w:r>
      <w:r w:rsidR="00AF2B49" w:rsidRPr="00937534">
        <w:rPr>
          <w:rStyle w:val="normaltextrun"/>
          <w:color w:val="000000"/>
          <w:shd w:val="clear" w:color="auto" w:fill="FFFFFF"/>
        </w:rPr>
        <w:t>to deter retaliation against a Board member, committee member, or employee for reporting those activities</w:t>
      </w:r>
      <w:r w:rsidR="00780AAB" w:rsidRPr="00937534">
        <w:rPr>
          <w:rStyle w:val="normaltextrun"/>
          <w:color w:val="000000"/>
          <w:shd w:val="clear" w:color="auto" w:fill="FFFFFF"/>
        </w:rPr>
        <w:t>,</w:t>
      </w:r>
      <w:r w:rsidR="007B03CB" w:rsidRPr="00937534">
        <w:t xml:space="preserve"> t</w:t>
      </w:r>
      <w:r w:rsidRPr="00937534">
        <w:t xml:space="preserve">he </w:t>
      </w:r>
      <w:r w:rsidR="004121EE">
        <w:t>Friends</w:t>
      </w:r>
      <w:r w:rsidRPr="00937534">
        <w:t xml:space="preserve"> shall implement a </w:t>
      </w:r>
      <w:r w:rsidR="0084237F" w:rsidRPr="00937534">
        <w:t>Whistleblower</w:t>
      </w:r>
      <w:r w:rsidRPr="00937534">
        <w:t xml:space="preserve"> </w:t>
      </w:r>
      <w:r w:rsidR="00791B4C" w:rsidRPr="00937534">
        <w:t>Policy</w:t>
      </w:r>
      <w:r w:rsidR="00126AB8" w:rsidRPr="00937534">
        <w:t xml:space="preserve">. This policy shall </w:t>
      </w:r>
      <w:r w:rsidRPr="00937534">
        <w:t xml:space="preserve">address reporting </w:t>
      </w:r>
      <w:r w:rsidR="00210E36" w:rsidRPr="00937534">
        <w:t xml:space="preserve">activity that could harm the </w:t>
      </w:r>
      <w:r w:rsidR="004121EE">
        <w:t>Friends</w:t>
      </w:r>
      <w:r w:rsidR="00210E36" w:rsidRPr="00937534">
        <w:t xml:space="preserve"> and/or </w:t>
      </w:r>
      <w:r w:rsidR="00542E71">
        <w:t>the O</w:t>
      </w:r>
      <w:r w:rsidR="00140016" w:rsidRPr="00937534">
        <w:t>HC</w:t>
      </w:r>
      <w:r w:rsidR="00210E36" w:rsidRPr="00937534">
        <w:t xml:space="preserve">, including </w:t>
      </w:r>
      <w:r w:rsidR="00B178C6" w:rsidRPr="00937534">
        <w:t xml:space="preserve">but not limited to, </w:t>
      </w:r>
      <w:r w:rsidR="00210E36" w:rsidRPr="00937534">
        <w:t xml:space="preserve">financial activity, </w:t>
      </w:r>
      <w:r w:rsidR="005A4CFE" w:rsidRPr="00937534">
        <w:t xml:space="preserve">agreements </w:t>
      </w:r>
      <w:r w:rsidR="000F13BE" w:rsidRPr="00937534">
        <w:t xml:space="preserve">not in accordance with agreed upon policies, </w:t>
      </w:r>
      <w:r w:rsidR="00B178C6" w:rsidRPr="00937534">
        <w:t xml:space="preserve">and disclosure of confidential information. </w:t>
      </w:r>
      <w:r w:rsidRPr="00937534">
        <w:t xml:space="preserve">The </w:t>
      </w:r>
      <w:r w:rsidR="004121EE">
        <w:t>Friends</w:t>
      </w:r>
      <w:r w:rsidRPr="00937534">
        <w:t xml:space="preserve"> shall provide </w:t>
      </w:r>
      <w:r w:rsidR="00542E71">
        <w:t>the O</w:t>
      </w:r>
      <w:r w:rsidR="00140016" w:rsidRPr="00937534">
        <w:t>HC</w:t>
      </w:r>
      <w:r w:rsidRPr="00937534">
        <w:t xml:space="preserve"> with its policy and any updates subsequently made.   </w:t>
      </w:r>
    </w:p>
    <w:p w14:paraId="755264B9" w14:textId="77777777" w:rsidR="007E6D1A" w:rsidRPr="00937534" w:rsidRDefault="007E6D1A" w:rsidP="0AF49E60">
      <w:pPr>
        <w:jc w:val="both"/>
        <w:rPr>
          <w:b/>
          <w:bCs/>
          <w:u w:val="single"/>
        </w:rPr>
      </w:pPr>
    </w:p>
    <w:p w14:paraId="217B5CC9" w14:textId="70A68040" w:rsidR="72B9E3A5" w:rsidRPr="00937534" w:rsidRDefault="72B9E3A5" w:rsidP="001D489D">
      <w:pPr>
        <w:pStyle w:val="ListParagraph"/>
        <w:numPr>
          <w:ilvl w:val="0"/>
          <w:numId w:val="2"/>
        </w:numPr>
        <w:ind w:left="720" w:hanging="720"/>
        <w:jc w:val="both"/>
        <w:rPr>
          <w:b/>
          <w:bCs/>
          <w:u w:val="single"/>
        </w:rPr>
      </w:pPr>
      <w:r w:rsidRPr="00937534">
        <w:rPr>
          <w:b/>
          <w:bCs/>
          <w:u w:val="single"/>
        </w:rPr>
        <w:t>Code of Ethics Policy</w:t>
      </w:r>
    </w:p>
    <w:p w14:paraId="4CC50229" w14:textId="77777777" w:rsidR="001B174D" w:rsidRPr="00937534" w:rsidRDefault="001B174D" w:rsidP="00B178C6">
      <w:pPr>
        <w:jc w:val="both"/>
      </w:pPr>
    </w:p>
    <w:p w14:paraId="42DE0DDF" w14:textId="30FEABAA" w:rsidR="00B178C6" w:rsidRPr="00937534" w:rsidRDefault="00B178C6" w:rsidP="00B178C6">
      <w:pPr>
        <w:jc w:val="both"/>
      </w:pPr>
      <w:r w:rsidRPr="00937534">
        <w:t xml:space="preserve">The </w:t>
      </w:r>
      <w:r w:rsidR="004121EE">
        <w:t>Friends</w:t>
      </w:r>
      <w:r w:rsidRPr="00937534">
        <w:t xml:space="preserve"> and </w:t>
      </w:r>
      <w:r w:rsidR="00B0565B">
        <w:t>the O</w:t>
      </w:r>
      <w:r w:rsidR="00140016" w:rsidRPr="00937534">
        <w:t>HC</w:t>
      </w:r>
      <w:r w:rsidRPr="00937534">
        <w:t xml:space="preserve"> </w:t>
      </w:r>
      <w:r w:rsidRPr="00937534">
        <w:rPr>
          <w:rStyle w:val="normaltextrun"/>
          <w:color w:val="000000"/>
          <w:shd w:val="clear" w:color="auto" w:fill="FFFFFF"/>
        </w:rPr>
        <w:t>encourage and desire</w:t>
      </w:r>
      <w:r w:rsidR="00325CA7" w:rsidRPr="00937534">
        <w:rPr>
          <w:rStyle w:val="normaltextrun"/>
          <w:color w:val="000000"/>
          <w:shd w:val="clear" w:color="auto" w:fill="FFFFFF"/>
        </w:rPr>
        <w:t xml:space="preserve"> all parties</w:t>
      </w:r>
      <w:r w:rsidRPr="00937534">
        <w:rPr>
          <w:rStyle w:val="normaltextrun"/>
          <w:color w:val="000000"/>
          <w:shd w:val="clear" w:color="auto" w:fill="FFFFFF"/>
        </w:rPr>
        <w:t xml:space="preserve"> to </w:t>
      </w:r>
      <w:r w:rsidR="002109FC" w:rsidRPr="00937534">
        <w:rPr>
          <w:rStyle w:val="normaltextrun"/>
          <w:color w:val="000000"/>
          <w:shd w:val="clear" w:color="auto" w:fill="FFFFFF"/>
        </w:rPr>
        <w:t>ac</w:t>
      </w:r>
      <w:r w:rsidR="00757E89" w:rsidRPr="00937534">
        <w:rPr>
          <w:rStyle w:val="normaltextrun"/>
          <w:color w:val="000000"/>
          <w:shd w:val="clear" w:color="auto" w:fill="FFFFFF"/>
        </w:rPr>
        <w:t>t with honesty, integrity, and openness in all dealings</w:t>
      </w:r>
      <w:r w:rsidR="00C31CEB" w:rsidRPr="00937534">
        <w:rPr>
          <w:rStyle w:val="normaltextrun"/>
          <w:color w:val="000000"/>
          <w:shd w:val="clear" w:color="auto" w:fill="FFFFFF"/>
        </w:rPr>
        <w:t xml:space="preserve"> as representatives of</w:t>
      </w:r>
      <w:r w:rsidR="00915FE4" w:rsidRPr="00937534">
        <w:rPr>
          <w:rStyle w:val="normaltextrun"/>
          <w:color w:val="000000"/>
          <w:shd w:val="clear" w:color="auto" w:fill="FFFFFF"/>
        </w:rPr>
        <w:t xml:space="preserve"> the </w:t>
      </w:r>
      <w:r w:rsidR="004121EE">
        <w:rPr>
          <w:rStyle w:val="normaltextrun"/>
          <w:color w:val="000000"/>
          <w:shd w:val="clear" w:color="auto" w:fill="FFFFFF"/>
        </w:rPr>
        <w:t>Friends</w:t>
      </w:r>
      <w:r w:rsidR="00915FE4" w:rsidRPr="00937534">
        <w:rPr>
          <w:rStyle w:val="normaltextrun"/>
          <w:color w:val="000000"/>
          <w:shd w:val="clear" w:color="auto" w:fill="FFFFFF"/>
        </w:rPr>
        <w:t xml:space="preserve">, </w:t>
      </w:r>
      <w:r w:rsidR="00B0565B">
        <w:rPr>
          <w:rStyle w:val="normaltextrun"/>
          <w:color w:val="000000"/>
          <w:shd w:val="clear" w:color="auto" w:fill="FFFFFF"/>
        </w:rPr>
        <w:t>the O</w:t>
      </w:r>
      <w:r w:rsidR="00140016" w:rsidRPr="00937534">
        <w:rPr>
          <w:rStyle w:val="normaltextrun"/>
          <w:color w:val="000000"/>
          <w:shd w:val="clear" w:color="auto" w:fill="FFFFFF"/>
        </w:rPr>
        <w:t>HC</w:t>
      </w:r>
      <w:r w:rsidR="00915FE4" w:rsidRPr="00937534">
        <w:rPr>
          <w:rStyle w:val="normaltextrun"/>
          <w:color w:val="000000"/>
          <w:shd w:val="clear" w:color="auto" w:fill="FFFFFF"/>
        </w:rPr>
        <w:t>, and/or</w:t>
      </w:r>
      <w:r w:rsidR="00913444" w:rsidRPr="00937534">
        <w:rPr>
          <w:rStyle w:val="normaltextrun"/>
          <w:color w:val="000000"/>
          <w:shd w:val="clear" w:color="auto" w:fill="FFFFFF"/>
        </w:rPr>
        <w:t xml:space="preserve"> the</w:t>
      </w:r>
      <w:r w:rsidR="00915FE4" w:rsidRPr="00937534">
        <w:rPr>
          <w:rStyle w:val="normaltextrun"/>
          <w:color w:val="000000"/>
          <w:shd w:val="clear" w:color="auto" w:fill="FFFFFF"/>
        </w:rPr>
        <w:t xml:space="preserve"> OHS. </w:t>
      </w:r>
      <w:r w:rsidR="00B87990" w:rsidRPr="00937534">
        <w:rPr>
          <w:rStyle w:val="normaltextrun"/>
          <w:color w:val="000000"/>
          <w:shd w:val="clear" w:color="auto" w:fill="FFFFFF"/>
        </w:rPr>
        <w:t xml:space="preserve">To promote a working environment that values respect, diversity, and fairness, the </w:t>
      </w:r>
      <w:r w:rsidR="004121EE">
        <w:rPr>
          <w:rStyle w:val="normaltextrun"/>
          <w:color w:val="000000"/>
          <w:shd w:val="clear" w:color="auto" w:fill="FFFFFF"/>
        </w:rPr>
        <w:t>Friends</w:t>
      </w:r>
      <w:r w:rsidR="00B87990" w:rsidRPr="00937534">
        <w:rPr>
          <w:rStyle w:val="normaltextrun"/>
          <w:color w:val="000000"/>
          <w:shd w:val="clear" w:color="auto" w:fill="FFFFFF"/>
        </w:rPr>
        <w:t xml:space="preserve"> shall </w:t>
      </w:r>
      <w:r w:rsidRPr="00937534">
        <w:t xml:space="preserve">implement a </w:t>
      </w:r>
      <w:r w:rsidR="00B87990" w:rsidRPr="00937534">
        <w:t>Code of Ethics Policy</w:t>
      </w:r>
      <w:r w:rsidRPr="00937534">
        <w:t xml:space="preserve">. This policy </w:t>
      </w:r>
      <w:r w:rsidR="00F459CE" w:rsidRPr="00937534">
        <w:t>may</w:t>
      </w:r>
      <w:r w:rsidRPr="00937534">
        <w:t xml:space="preserve"> </w:t>
      </w:r>
      <w:r w:rsidR="00B87990" w:rsidRPr="00937534">
        <w:t xml:space="preserve">address expectations of governance, legal compliance, </w:t>
      </w:r>
      <w:r w:rsidR="00F459CE" w:rsidRPr="00937534">
        <w:t>openness, and responsible stewardship</w:t>
      </w:r>
      <w:r w:rsidRPr="00937534">
        <w:t xml:space="preserve">. The </w:t>
      </w:r>
      <w:r w:rsidR="004121EE">
        <w:t>Friends</w:t>
      </w:r>
      <w:r w:rsidRPr="00937534">
        <w:t xml:space="preserve"> shall provide </w:t>
      </w:r>
      <w:r w:rsidR="00B0565B">
        <w:t>the O</w:t>
      </w:r>
      <w:r w:rsidR="00140016" w:rsidRPr="00937534">
        <w:t>HC</w:t>
      </w:r>
      <w:r w:rsidRPr="00937534">
        <w:t xml:space="preserve"> with its policy and any updates subsequently made.   </w:t>
      </w:r>
    </w:p>
    <w:p w14:paraId="3017DB49" w14:textId="77777777" w:rsidR="001D489D" w:rsidRPr="00B34DF0" w:rsidRDefault="001D489D" w:rsidP="00B178C6">
      <w:pPr>
        <w:jc w:val="both"/>
        <w:rPr>
          <w:highlight w:val="yellow"/>
        </w:rPr>
      </w:pPr>
    </w:p>
    <w:p w14:paraId="36039145" w14:textId="172F3F62" w:rsidR="00612AC1" w:rsidRPr="00684501" w:rsidRDefault="00FD43B7" w:rsidP="001D489D">
      <w:pPr>
        <w:pStyle w:val="ListParagraph"/>
        <w:numPr>
          <w:ilvl w:val="0"/>
          <w:numId w:val="2"/>
        </w:numPr>
        <w:ind w:left="720" w:hanging="720"/>
        <w:jc w:val="both"/>
        <w:rPr>
          <w:b/>
          <w:bCs/>
          <w:u w:val="single"/>
        </w:rPr>
      </w:pPr>
      <w:r w:rsidRPr="00684501">
        <w:rPr>
          <w:b/>
          <w:bCs/>
          <w:u w:val="single"/>
        </w:rPr>
        <w:t xml:space="preserve">Conflict of Interest </w:t>
      </w:r>
      <w:r w:rsidR="00B67D8F" w:rsidRPr="00684501">
        <w:rPr>
          <w:b/>
          <w:bCs/>
          <w:u w:val="single"/>
        </w:rPr>
        <w:t>Disclosure by Board Members</w:t>
      </w:r>
    </w:p>
    <w:p w14:paraId="39ABA5BB" w14:textId="0097C979" w:rsidR="00DD256A" w:rsidRPr="00684501" w:rsidRDefault="00DD256A" w:rsidP="00B178C6">
      <w:pPr>
        <w:jc w:val="both"/>
      </w:pPr>
    </w:p>
    <w:p w14:paraId="488D1627" w14:textId="41745F6A" w:rsidR="00A150B5" w:rsidRPr="00684501" w:rsidRDefault="000C67CB" w:rsidP="00A150B5">
      <w:pPr>
        <w:jc w:val="both"/>
      </w:pPr>
      <w:r w:rsidRPr="00684501">
        <w:t xml:space="preserve">The </w:t>
      </w:r>
      <w:r w:rsidR="004121EE">
        <w:t>Friends</w:t>
      </w:r>
      <w:r w:rsidRPr="00684501">
        <w:t xml:space="preserve"> and </w:t>
      </w:r>
      <w:r w:rsidR="00B0565B">
        <w:t>the O</w:t>
      </w:r>
      <w:r w:rsidR="00684501" w:rsidRPr="00684501">
        <w:t>HC</w:t>
      </w:r>
      <w:r w:rsidRPr="00684501">
        <w:t xml:space="preserve"> encourage and desire transparency </w:t>
      </w:r>
      <w:r w:rsidR="001D5A04" w:rsidRPr="00684501">
        <w:t xml:space="preserve">regarding potential conflicts of interest of all </w:t>
      </w:r>
      <w:r w:rsidR="004121EE">
        <w:t>Friends</w:t>
      </w:r>
      <w:r w:rsidR="001D5A04" w:rsidRPr="00684501">
        <w:t xml:space="preserve"> Board members. In order to </w:t>
      </w:r>
      <w:r w:rsidR="005A01F5" w:rsidRPr="00684501">
        <w:t xml:space="preserve">create a culture of transparency, the </w:t>
      </w:r>
      <w:r w:rsidR="004121EE">
        <w:t>Friends</w:t>
      </w:r>
      <w:r w:rsidR="005A01F5" w:rsidRPr="00684501">
        <w:t xml:space="preserve"> shall </w:t>
      </w:r>
      <w:r w:rsidR="00CF3E82" w:rsidRPr="00684501">
        <w:t>have a</w:t>
      </w:r>
      <w:r w:rsidR="00990C63" w:rsidRPr="00684501">
        <w:t xml:space="preserve"> Conflict of Interest </w:t>
      </w:r>
      <w:r w:rsidR="00CF3E82" w:rsidRPr="00684501">
        <w:t>Policy</w:t>
      </w:r>
      <w:r w:rsidR="00643B2A" w:rsidRPr="00684501">
        <w:t xml:space="preserve"> and require all Board members</w:t>
      </w:r>
      <w:r w:rsidR="00125BBF" w:rsidRPr="00684501">
        <w:t xml:space="preserve"> to complete </w:t>
      </w:r>
      <w:r w:rsidR="00CF3E82" w:rsidRPr="00684501">
        <w:t xml:space="preserve">a </w:t>
      </w:r>
      <w:r w:rsidR="002B501E" w:rsidRPr="00684501">
        <w:t>Conflict of Interest Disclosure Statement upon assuming the position of Director</w:t>
      </w:r>
      <w:r w:rsidR="00804CF4" w:rsidRPr="00684501">
        <w:t>. Such disclosures shall not be required to be completed every year</w:t>
      </w:r>
      <w:r w:rsidR="006F0BC3" w:rsidRPr="00684501">
        <w:t xml:space="preserve">, but each member of the </w:t>
      </w:r>
      <w:r w:rsidR="004121EE">
        <w:t>Friends</w:t>
      </w:r>
      <w:r w:rsidR="006F0BC3" w:rsidRPr="00684501">
        <w:t xml:space="preserve"> Board shall be responsible for notifying the </w:t>
      </w:r>
      <w:r w:rsidR="004121EE">
        <w:t>Friends</w:t>
      </w:r>
      <w:r w:rsidR="006F0BC3" w:rsidRPr="00684501">
        <w:t xml:space="preserve"> of any new </w:t>
      </w:r>
      <w:r w:rsidR="00DE6952" w:rsidRPr="00684501">
        <w:t>conflicts of interest as they arise</w:t>
      </w:r>
      <w:r w:rsidR="00125BBF" w:rsidRPr="00684501">
        <w:t>.</w:t>
      </w:r>
      <w:r w:rsidR="00990C63" w:rsidRPr="00684501">
        <w:t xml:space="preserve"> </w:t>
      </w:r>
      <w:r w:rsidR="00125BBF" w:rsidRPr="00684501">
        <w:t xml:space="preserve">The </w:t>
      </w:r>
      <w:r w:rsidR="004121EE">
        <w:t>Friends</w:t>
      </w:r>
      <w:r w:rsidR="00125BBF" w:rsidRPr="00684501">
        <w:t xml:space="preserve"> shall provide </w:t>
      </w:r>
      <w:r w:rsidR="00C319F4">
        <w:t>the O</w:t>
      </w:r>
      <w:r w:rsidR="00684501" w:rsidRPr="00684501">
        <w:t>HC</w:t>
      </w:r>
      <w:r w:rsidR="00125BBF" w:rsidRPr="00684501">
        <w:t xml:space="preserve"> with </w:t>
      </w:r>
      <w:r w:rsidR="00DE6952" w:rsidRPr="00684501">
        <w:t>a copy of the Conflict of Interest Policy and Disclosure Statement</w:t>
      </w:r>
      <w:r w:rsidR="00125BBF" w:rsidRPr="00684501">
        <w:t xml:space="preserve"> and any updates subsequently made.</w:t>
      </w:r>
      <w:r w:rsidR="003B6C74" w:rsidRPr="00684501">
        <w:t xml:space="preserve"> </w:t>
      </w:r>
    </w:p>
    <w:p w14:paraId="5C961260" w14:textId="27148FEA" w:rsidR="0099364F" w:rsidRDefault="0099364F" w:rsidP="00B178C6">
      <w:pPr>
        <w:jc w:val="both"/>
        <w:rPr>
          <w:highlight w:val="yellow"/>
        </w:rPr>
      </w:pPr>
    </w:p>
    <w:p w14:paraId="20B8FCAD" w14:textId="0B19D44B" w:rsidR="00A150B5" w:rsidRDefault="00A150B5" w:rsidP="00A150B5">
      <w:pPr>
        <w:pStyle w:val="ListParagraph"/>
        <w:numPr>
          <w:ilvl w:val="0"/>
          <w:numId w:val="2"/>
        </w:numPr>
        <w:ind w:left="720" w:hanging="720"/>
        <w:jc w:val="both"/>
        <w:rPr>
          <w:b/>
          <w:bCs/>
          <w:iCs/>
          <w:u w:val="single"/>
        </w:rPr>
      </w:pPr>
      <w:r>
        <w:rPr>
          <w:b/>
          <w:bCs/>
          <w:iCs/>
          <w:u w:val="single"/>
        </w:rPr>
        <w:t xml:space="preserve">Board Service by </w:t>
      </w:r>
      <w:r w:rsidR="00AF446E">
        <w:rPr>
          <w:b/>
          <w:bCs/>
          <w:iCs/>
          <w:u w:val="single"/>
        </w:rPr>
        <w:t xml:space="preserve">Current and Former </w:t>
      </w:r>
      <w:r>
        <w:rPr>
          <w:b/>
          <w:bCs/>
          <w:iCs/>
          <w:u w:val="single"/>
        </w:rPr>
        <w:t>OHS Employees</w:t>
      </w:r>
    </w:p>
    <w:p w14:paraId="02A5C934" w14:textId="205B611D" w:rsidR="00A150B5" w:rsidRDefault="00A150B5" w:rsidP="00A150B5">
      <w:pPr>
        <w:jc w:val="both"/>
        <w:rPr>
          <w:b/>
          <w:bCs/>
          <w:iCs/>
          <w:u w:val="single"/>
        </w:rPr>
      </w:pPr>
    </w:p>
    <w:p w14:paraId="6CA961F6" w14:textId="5F9F8692" w:rsidR="00A150B5" w:rsidRPr="00A150B5" w:rsidRDefault="00A150B5" w:rsidP="00A150B5">
      <w:pPr>
        <w:jc w:val="both"/>
        <w:rPr>
          <w:iCs/>
        </w:rPr>
      </w:pPr>
      <w:r>
        <w:rPr>
          <w:iCs/>
        </w:rPr>
        <w:t xml:space="preserve">Current employees of the Oklahoma Historical Society are not eligible to serve on the board of the </w:t>
      </w:r>
      <w:r w:rsidR="004121EE">
        <w:rPr>
          <w:iCs/>
        </w:rPr>
        <w:t>Friends</w:t>
      </w:r>
      <w:r>
        <w:rPr>
          <w:iCs/>
        </w:rPr>
        <w:t xml:space="preserve">. Former employees of the Oklahoma Historical Society will not be eligible to serve on the board of the </w:t>
      </w:r>
      <w:r w:rsidR="004121EE">
        <w:rPr>
          <w:iCs/>
        </w:rPr>
        <w:t>Friends</w:t>
      </w:r>
      <w:r>
        <w:rPr>
          <w:iCs/>
        </w:rPr>
        <w:t xml:space="preserve"> until five years have elapsed from the date of their separation with the OHS. Immediate family members of current OHS employees are not eligible to serve on the board of the </w:t>
      </w:r>
      <w:r w:rsidR="004121EE">
        <w:rPr>
          <w:iCs/>
        </w:rPr>
        <w:t>Friends</w:t>
      </w:r>
      <w:r>
        <w:rPr>
          <w:iCs/>
        </w:rPr>
        <w:t>.</w:t>
      </w:r>
    </w:p>
    <w:p w14:paraId="5AE1BA68" w14:textId="77777777" w:rsidR="00A150B5" w:rsidRPr="00B34DF0" w:rsidRDefault="00A150B5" w:rsidP="00B178C6">
      <w:pPr>
        <w:jc w:val="both"/>
        <w:rPr>
          <w:highlight w:val="yellow"/>
        </w:rPr>
      </w:pPr>
    </w:p>
    <w:p w14:paraId="5BA01362" w14:textId="64F65CDD" w:rsidR="00A150B5" w:rsidRDefault="00BE0FA1" w:rsidP="008E12CE">
      <w:pPr>
        <w:pStyle w:val="ListParagraph"/>
        <w:numPr>
          <w:ilvl w:val="0"/>
          <w:numId w:val="2"/>
        </w:numPr>
        <w:ind w:left="720" w:hanging="720"/>
        <w:jc w:val="both"/>
        <w:rPr>
          <w:b/>
          <w:bCs/>
          <w:iCs/>
          <w:u w:val="single"/>
        </w:rPr>
      </w:pPr>
      <w:r w:rsidRPr="00684501">
        <w:rPr>
          <w:b/>
          <w:bCs/>
          <w:iCs/>
          <w:u w:val="single"/>
        </w:rPr>
        <w:t>Termination of Relationship</w:t>
      </w:r>
      <w:r w:rsidR="008E12CE" w:rsidRPr="00684501">
        <w:rPr>
          <w:b/>
          <w:bCs/>
          <w:iCs/>
          <w:u w:val="single"/>
        </w:rPr>
        <w:t xml:space="preserve"> between </w:t>
      </w:r>
      <w:r w:rsidR="004B3B63">
        <w:rPr>
          <w:b/>
          <w:bCs/>
          <w:iCs/>
          <w:u w:val="single"/>
        </w:rPr>
        <w:t>the O</w:t>
      </w:r>
      <w:r w:rsidR="00684501" w:rsidRPr="00684501">
        <w:rPr>
          <w:b/>
          <w:bCs/>
          <w:iCs/>
          <w:u w:val="single"/>
        </w:rPr>
        <w:t>HC</w:t>
      </w:r>
      <w:r w:rsidR="008E12CE" w:rsidRPr="00684501">
        <w:rPr>
          <w:b/>
          <w:bCs/>
          <w:iCs/>
          <w:u w:val="single"/>
        </w:rPr>
        <w:t xml:space="preserve"> and </w:t>
      </w:r>
      <w:r w:rsidR="004121EE">
        <w:rPr>
          <w:b/>
          <w:bCs/>
          <w:iCs/>
          <w:u w:val="single"/>
        </w:rPr>
        <w:t>Friends</w:t>
      </w:r>
    </w:p>
    <w:p w14:paraId="205D9292" w14:textId="77777777" w:rsidR="00AF446E" w:rsidRPr="00AF446E" w:rsidRDefault="00AF446E" w:rsidP="00AF446E">
      <w:pPr>
        <w:pStyle w:val="ListParagraph"/>
        <w:jc w:val="both"/>
        <w:rPr>
          <w:b/>
          <w:bCs/>
          <w:iCs/>
          <w:u w:val="single"/>
        </w:rPr>
      </w:pPr>
    </w:p>
    <w:p w14:paraId="79DFF101" w14:textId="40CD9232" w:rsidR="008E12CE" w:rsidRPr="00684501" w:rsidRDefault="008E12CE" w:rsidP="008E12CE">
      <w:pPr>
        <w:jc w:val="both"/>
        <w:rPr>
          <w:iCs/>
        </w:rPr>
      </w:pPr>
      <w:r w:rsidRPr="00684501">
        <w:rPr>
          <w:iCs/>
        </w:rPr>
        <w:t xml:space="preserve">The following guidelines shall be used to determine ownership of assets and donations should the relationship between </w:t>
      </w:r>
      <w:r w:rsidR="004B3B63">
        <w:rPr>
          <w:iCs/>
        </w:rPr>
        <w:t>the O</w:t>
      </w:r>
      <w:r w:rsidR="00684501" w:rsidRPr="00684501">
        <w:rPr>
          <w:iCs/>
        </w:rPr>
        <w:t>HC</w:t>
      </w:r>
      <w:r w:rsidRPr="00684501">
        <w:rPr>
          <w:iCs/>
        </w:rPr>
        <w:t xml:space="preserve"> and the </w:t>
      </w:r>
      <w:r w:rsidR="004121EE">
        <w:rPr>
          <w:iCs/>
        </w:rPr>
        <w:t>Friends</w:t>
      </w:r>
      <w:r w:rsidRPr="00684501">
        <w:rPr>
          <w:iCs/>
        </w:rPr>
        <w:t xml:space="preserve"> cease for any reason. </w:t>
      </w:r>
    </w:p>
    <w:p w14:paraId="325FB95B" w14:textId="77777777" w:rsidR="008E12CE" w:rsidRPr="00B34DF0" w:rsidRDefault="008E12CE" w:rsidP="008E12CE">
      <w:pPr>
        <w:jc w:val="both"/>
        <w:rPr>
          <w:iCs/>
          <w:highlight w:val="yellow"/>
        </w:rPr>
      </w:pPr>
    </w:p>
    <w:p w14:paraId="366ED2A0" w14:textId="63275EF2" w:rsidR="00BE0FA1" w:rsidRPr="00684501" w:rsidRDefault="004121EE" w:rsidP="00D54F2C">
      <w:pPr>
        <w:pStyle w:val="ListParagraph"/>
        <w:numPr>
          <w:ilvl w:val="0"/>
          <w:numId w:val="11"/>
        </w:numPr>
        <w:jc w:val="both"/>
        <w:rPr>
          <w:iCs/>
        </w:rPr>
      </w:pPr>
      <w:r>
        <w:rPr>
          <w:iCs/>
          <w:u w:val="single"/>
        </w:rPr>
        <w:t>Friends</w:t>
      </w:r>
      <w:r w:rsidR="00507A44" w:rsidRPr="00684501">
        <w:rPr>
          <w:iCs/>
          <w:u w:val="single"/>
        </w:rPr>
        <w:t xml:space="preserve"> Dissolves</w:t>
      </w:r>
      <w:r w:rsidR="00BE0FA1" w:rsidRPr="00684501">
        <w:rPr>
          <w:iCs/>
          <w:u w:val="single"/>
        </w:rPr>
        <w:t>:</w:t>
      </w:r>
      <w:r w:rsidR="00BE0FA1" w:rsidRPr="00684501">
        <w:rPr>
          <w:iCs/>
        </w:rPr>
        <w:t xml:space="preserve"> Should at any point the </w:t>
      </w:r>
      <w:r>
        <w:rPr>
          <w:iCs/>
        </w:rPr>
        <w:t>Friends</w:t>
      </w:r>
      <w:r w:rsidR="00BE0FA1" w:rsidRPr="00684501">
        <w:rPr>
          <w:iCs/>
        </w:rPr>
        <w:t xml:space="preserve"> determine to dissolve, all property and assets belonging to the </w:t>
      </w:r>
      <w:r>
        <w:rPr>
          <w:iCs/>
        </w:rPr>
        <w:t>Friends</w:t>
      </w:r>
      <w:r w:rsidR="00BE0FA1" w:rsidRPr="00684501">
        <w:rPr>
          <w:iCs/>
        </w:rPr>
        <w:t xml:space="preserve"> shall be transferred to </w:t>
      </w:r>
      <w:r w:rsidR="00D73E6B" w:rsidRPr="00684501">
        <w:rPr>
          <w:iCs/>
        </w:rPr>
        <w:t xml:space="preserve">OHS in accordance with the </w:t>
      </w:r>
      <w:r>
        <w:rPr>
          <w:iCs/>
        </w:rPr>
        <w:t>Friends</w:t>
      </w:r>
      <w:r w:rsidR="00D73E6B" w:rsidRPr="00684501">
        <w:rPr>
          <w:iCs/>
        </w:rPr>
        <w:t xml:space="preserve"> </w:t>
      </w:r>
      <w:r w:rsidR="00D73E6B" w:rsidRPr="00684501">
        <w:rPr>
          <w:iCs/>
        </w:rPr>
        <w:lastRenderedPageBreak/>
        <w:t>Bylaws</w:t>
      </w:r>
      <w:r w:rsidR="00BE0FA1" w:rsidRPr="00684501">
        <w:rPr>
          <w:iCs/>
        </w:rPr>
        <w:t xml:space="preserve">. Any debts shall be paid from these funds with the exception of any debts that would be found illegal under applicable laws. </w:t>
      </w:r>
    </w:p>
    <w:p w14:paraId="3D2FAB2A" w14:textId="77777777" w:rsidR="00F974EC" w:rsidRPr="00B34DF0" w:rsidRDefault="00F974EC" w:rsidP="007867F9">
      <w:pPr>
        <w:jc w:val="both"/>
        <w:rPr>
          <w:iCs/>
          <w:highlight w:val="yellow"/>
        </w:rPr>
      </w:pPr>
    </w:p>
    <w:p w14:paraId="2AFB47A4" w14:textId="2F9856C5" w:rsidR="00BE0FA1" w:rsidRPr="00684501" w:rsidRDefault="004121EE" w:rsidP="00D54F2C">
      <w:pPr>
        <w:pStyle w:val="ListParagraph"/>
        <w:numPr>
          <w:ilvl w:val="0"/>
          <w:numId w:val="11"/>
        </w:numPr>
        <w:jc w:val="both"/>
      </w:pPr>
      <w:r>
        <w:rPr>
          <w:u w:val="single"/>
        </w:rPr>
        <w:t>Friends</w:t>
      </w:r>
      <w:r w:rsidR="00507A44" w:rsidRPr="00684501">
        <w:rPr>
          <w:u w:val="single"/>
        </w:rPr>
        <w:t xml:space="preserve"> Continues in Existence</w:t>
      </w:r>
      <w:r w:rsidR="00BE0FA1" w:rsidRPr="00684501">
        <w:t xml:space="preserve">: In the event that the </w:t>
      </w:r>
      <w:r>
        <w:t>Friends</w:t>
      </w:r>
      <w:r w:rsidR="00BE0FA1" w:rsidRPr="00684501">
        <w:t xml:space="preserve"> and </w:t>
      </w:r>
      <w:r w:rsidR="00520E1F">
        <w:t>the O</w:t>
      </w:r>
      <w:r w:rsidR="00684501" w:rsidRPr="00684501">
        <w:t>HC</w:t>
      </w:r>
      <w:r w:rsidR="00BE0FA1" w:rsidRPr="00684501">
        <w:t xml:space="preserve"> decide to terminate their relationship and neither </w:t>
      </w:r>
      <w:r w:rsidR="0933CF93" w:rsidRPr="00684501">
        <w:t>P</w:t>
      </w:r>
      <w:r w:rsidR="00BE0FA1" w:rsidRPr="00684501">
        <w:t xml:space="preserve">arty is dissolving, all funds and donations given with the intent of benefitting </w:t>
      </w:r>
      <w:r w:rsidR="00520E1F">
        <w:t>the O</w:t>
      </w:r>
      <w:r w:rsidR="00684501" w:rsidRPr="00684501">
        <w:t>HC</w:t>
      </w:r>
      <w:r w:rsidR="00BE0FA1" w:rsidRPr="00684501">
        <w:t xml:space="preserve"> shall become </w:t>
      </w:r>
      <w:r w:rsidR="00520E1F">
        <w:t>the O</w:t>
      </w:r>
      <w:r w:rsidR="00684501" w:rsidRPr="00684501">
        <w:t>HC</w:t>
      </w:r>
      <w:r w:rsidR="00BE0FA1" w:rsidRPr="00684501">
        <w:t xml:space="preserve">’s property. These donations given for </w:t>
      </w:r>
      <w:r w:rsidR="00520E1F">
        <w:t>the O</w:t>
      </w:r>
      <w:r w:rsidR="00684501" w:rsidRPr="00684501">
        <w:t>HC</w:t>
      </w:r>
      <w:r w:rsidR="00BE0FA1" w:rsidRPr="00684501">
        <w:t xml:space="preserve"> may include gifts from fundraising drives, fundraising events, funds given for specific exhibits at </w:t>
      </w:r>
      <w:r w:rsidR="00520E1F">
        <w:t>the O</w:t>
      </w:r>
      <w:r w:rsidR="00684501" w:rsidRPr="00684501">
        <w:t>HC</w:t>
      </w:r>
      <w:r w:rsidR="00BE0FA1" w:rsidRPr="00684501">
        <w:t xml:space="preserve">, or </w:t>
      </w:r>
      <w:r w:rsidR="00A80FD3" w:rsidRPr="00684501">
        <w:t>artwork, records</w:t>
      </w:r>
      <w:r w:rsidR="00BE0FA1" w:rsidRPr="00684501">
        <w:t xml:space="preserve">, artifacts, or other historically significant </w:t>
      </w:r>
      <w:r w:rsidR="00A80FD3" w:rsidRPr="00684501">
        <w:t>materials</w:t>
      </w:r>
      <w:r w:rsidR="00BE0FA1" w:rsidRPr="00684501">
        <w:t xml:space="preserve">. </w:t>
      </w:r>
      <w:r w:rsidR="00AD2280" w:rsidRPr="00684501">
        <w:t xml:space="preserve">Any existing contracts the </w:t>
      </w:r>
      <w:r>
        <w:t>Friends</w:t>
      </w:r>
      <w:r w:rsidR="00AD2280" w:rsidRPr="00684501">
        <w:t xml:space="preserve"> has with third parties regarding items or artifacts on loan to </w:t>
      </w:r>
      <w:r w:rsidR="00520E1F">
        <w:t>the O</w:t>
      </w:r>
      <w:r w:rsidR="00684501" w:rsidRPr="00684501">
        <w:t>HC</w:t>
      </w:r>
      <w:r w:rsidR="00AD2280" w:rsidRPr="00684501">
        <w:t xml:space="preserve"> shall be renegotiated for </w:t>
      </w:r>
      <w:r w:rsidR="00D03C67" w:rsidRPr="00684501">
        <w:t xml:space="preserve">the </w:t>
      </w:r>
      <w:r w:rsidR="00AD2280" w:rsidRPr="00684501">
        <w:t xml:space="preserve">benefit of </w:t>
      </w:r>
      <w:r w:rsidR="00520E1F">
        <w:t>the O</w:t>
      </w:r>
      <w:r w:rsidR="00684501" w:rsidRPr="00684501">
        <w:t>HC</w:t>
      </w:r>
      <w:r w:rsidR="00AD2280" w:rsidRPr="00684501">
        <w:t xml:space="preserve"> and at the direction of </w:t>
      </w:r>
      <w:r w:rsidR="00520E1F">
        <w:t>the O</w:t>
      </w:r>
      <w:r w:rsidR="00684501" w:rsidRPr="00684501">
        <w:t>HC</w:t>
      </w:r>
      <w:r w:rsidR="001B3922" w:rsidRPr="00684501">
        <w:t xml:space="preserve"> and/or OHS</w:t>
      </w:r>
      <w:r w:rsidR="00AD2280" w:rsidRPr="00684501">
        <w:t xml:space="preserve">. </w:t>
      </w:r>
      <w:r w:rsidR="00BE0FA1" w:rsidRPr="00684501">
        <w:t xml:space="preserve">The </w:t>
      </w:r>
      <w:r>
        <w:t>Friends</w:t>
      </w:r>
      <w:r w:rsidR="00BE0FA1" w:rsidRPr="00684501">
        <w:t xml:space="preserve"> may only keep those donations or funds that were given for the explicit purpose of maintaining the </w:t>
      </w:r>
      <w:r>
        <w:t>Friends</w:t>
      </w:r>
      <w:r w:rsidR="00BE0FA1" w:rsidRPr="00684501">
        <w:t xml:space="preserve">. </w:t>
      </w:r>
      <w:r w:rsidR="55849515" w:rsidRPr="00684501">
        <w:t xml:space="preserve">Furthermore, the </w:t>
      </w:r>
      <w:r>
        <w:t>Friends</w:t>
      </w:r>
      <w:r w:rsidR="55849515" w:rsidRPr="00684501">
        <w:t xml:space="preserve"> shall cease using the name “</w:t>
      </w:r>
      <w:r w:rsidR="00520E1F">
        <w:t>Oklahoma History</w:t>
      </w:r>
      <w:r w:rsidR="00684501" w:rsidRPr="00684501">
        <w:t xml:space="preserve"> Center</w:t>
      </w:r>
      <w:r w:rsidR="55849515" w:rsidRPr="00684501">
        <w:t xml:space="preserve">” and related </w:t>
      </w:r>
      <w:r w:rsidR="3222A4FD" w:rsidRPr="00684501">
        <w:t>branding.</w:t>
      </w:r>
      <w:r w:rsidR="55849515" w:rsidRPr="00684501">
        <w:t xml:space="preserve"> This includes </w:t>
      </w:r>
      <w:r w:rsidR="00520E1F">
        <w:t>the O</w:t>
      </w:r>
      <w:r w:rsidR="00684501" w:rsidRPr="00684501">
        <w:t>HC</w:t>
      </w:r>
      <w:r w:rsidR="55849515" w:rsidRPr="00684501">
        <w:t>’s logos, messaging, images,</w:t>
      </w:r>
      <w:r w:rsidR="617E7028" w:rsidRPr="00684501">
        <w:t xml:space="preserve"> proprietary </w:t>
      </w:r>
      <w:r w:rsidR="00520E1F">
        <w:t>O</w:t>
      </w:r>
      <w:r w:rsidR="00684501" w:rsidRPr="00684501">
        <w:t>HC</w:t>
      </w:r>
      <w:r w:rsidR="617E7028" w:rsidRPr="00684501">
        <w:t xml:space="preserve"> i</w:t>
      </w:r>
      <w:r w:rsidR="7119DE72" w:rsidRPr="00684501">
        <w:t xml:space="preserve">ntellectual property, </w:t>
      </w:r>
      <w:r w:rsidR="617E7028" w:rsidRPr="00684501">
        <w:t xml:space="preserve">and all materials that reference a relationship with </w:t>
      </w:r>
      <w:r w:rsidR="00520E1F">
        <w:t>the O</w:t>
      </w:r>
      <w:r w:rsidR="00684501" w:rsidRPr="00684501">
        <w:t>HC</w:t>
      </w:r>
      <w:r w:rsidR="4378DF44" w:rsidRPr="00684501">
        <w:t>.</w:t>
      </w:r>
      <w:r w:rsidR="55849515" w:rsidRPr="00684501">
        <w:t xml:space="preserve"> </w:t>
      </w:r>
    </w:p>
    <w:p w14:paraId="53F677AE" w14:textId="77777777" w:rsidR="00F974EC" w:rsidRPr="00684501" w:rsidRDefault="00F974EC" w:rsidP="007867F9">
      <w:pPr>
        <w:jc w:val="both"/>
      </w:pPr>
    </w:p>
    <w:p w14:paraId="5AD5D9A7" w14:textId="572CAE80" w:rsidR="004C5653" w:rsidRPr="00684501" w:rsidRDefault="00520E1F" w:rsidP="00D54F2C">
      <w:pPr>
        <w:pStyle w:val="ListParagraph"/>
        <w:numPr>
          <w:ilvl w:val="0"/>
          <w:numId w:val="11"/>
        </w:numPr>
        <w:jc w:val="both"/>
      </w:pPr>
      <w:r>
        <w:rPr>
          <w:u w:val="single"/>
        </w:rPr>
        <w:t>O</w:t>
      </w:r>
      <w:r w:rsidR="00684501" w:rsidRPr="00684501">
        <w:rPr>
          <w:u w:val="single"/>
        </w:rPr>
        <w:t>HC</w:t>
      </w:r>
      <w:r w:rsidR="00507A44" w:rsidRPr="00684501">
        <w:rPr>
          <w:u w:val="single"/>
        </w:rPr>
        <w:t xml:space="preserve"> Dissolves</w:t>
      </w:r>
      <w:r w:rsidR="004C5653" w:rsidRPr="00684501">
        <w:t xml:space="preserve">: In the event that </w:t>
      </w:r>
      <w:r>
        <w:t>the O</w:t>
      </w:r>
      <w:r w:rsidR="00684501" w:rsidRPr="00684501">
        <w:t>HC</w:t>
      </w:r>
      <w:r w:rsidR="004C5653" w:rsidRPr="00684501">
        <w:t xml:space="preserve"> is dissolved through statutory authority or other legal mechanism, the assets of </w:t>
      </w:r>
      <w:r>
        <w:t>the O</w:t>
      </w:r>
      <w:r w:rsidR="00684501" w:rsidRPr="00684501">
        <w:t>HC</w:t>
      </w:r>
      <w:r w:rsidR="004C5653" w:rsidRPr="00684501">
        <w:t xml:space="preserve"> shall be distributed as instructed. Any funds the </w:t>
      </w:r>
      <w:r w:rsidR="004121EE">
        <w:t>Friends</w:t>
      </w:r>
      <w:r w:rsidR="004C5653" w:rsidRPr="00684501">
        <w:t xml:space="preserve"> has for the purpose of </w:t>
      </w:r>
      <w:r>
        <w:t>the O</w:t>
      </w:r>
      <w:r w:rsidR="00684501" w:rsidRPr="00684501">
        <w:t>HC</w:t>
      </w:r>
      <w:r w:rsidR="004C5653" w:rsidRPr="00684501">
        <w:t xml:space="preserve"> will need to be distributed </w:t>
      </w:r>
      <w:r w:rsidR="0E52280C" w:rsidRPr="00684501">
        <w:t>accordingly, consistent with Oklahoma law</w:t>
      </w:r>
      <w:r w:rsidR="004C5653" w:rsidRPr="00684501">
        <w:t>.</w:t>
      </w:r>
    </w:p>
    <w:p w14:paraId="3C5090AF" w14:textId="77777777" w:rsidR="001D489D" w:rsidRPr="00B34DF0" w:rsidRDefault="001D489D" w:rsidP="001D489D">
      <w:pPr>
        <w:jc w:val="both"/>
        <w:rPr>
          <w:highlight w:val="yellow"/>
        </w:rPr>
      </w:pPr>
    </w:p>
    <w:p w14:paraId="3870903D" w14:textId="77777777" w:rsidR="004E48D1" w:rsidRPr="00684501" w:rsidRDefault="004E48D1" w:rsidP="001D489D">
      <w:pPr>
        <w:pStyle w:val="ListParagraph"/>
        <w:numPr>
          <w:ilvl w:val="0"/>
          <w:numId w:val="2"/>
        </w:numPr>
        <w:ind w:left="720" w:hanging="720"/>
        <w:jc w:val="both"/>
        <w:rPr>
          <w:b/>
          <w:bCs/>
          <w:iCs/>
          <w:u w:val="single"/>
        </w:rPr>
      </w:pPr>
      <w:r w:rsidRPr="00684501">
        <w:rPr>
          <w:b/>
          <w:bCs/>
          <w:iCs/>
          <w:u w:val="single"/>
        </w:rPr>
        <w:t>Destruction of Litigation-Related Documents</w:t>
      </w:r>
    </w:p>
    <w:p w14:paraId="515A4C33" w14:textId="77777777" w:rsidR="004E48D1" w:rsidRPr="00684501" w:rsidRDefault="004E48D1" w:rsidP="004E48D1">
      <w:pPr>
        <w:jc w:val="both"/>
        <w:rPr>
          <w:iCs/>
        </w:rPr>
      </w:pPr>
    </w:p>
    <w:p w14:paraId="253CD270" w14:textId="6846C29F" w:rsidR="00477FCB" w:rsidRPr="00B34DF0" w:rsidRDefault="004E48D1" w:rsidP="00E45B76">
      <w:pPr>
        <w:jc w:val="both"/>
        <w:rPr>
          <w:iCs/>
          <w:highlight w:val="yellow"/>
        </w:rPr>
      </w:pPr>
      <w:r w:rsidRPr="00684501">
        <w:t xml:space="preserve">It is a crime to alter, cover-up, falsify, or destroy any document, or to persuade or ask someone to do so to prevent its use in an official procedure. Document retention of financial records, </w:t>
      </w:r>
      <w:r w:rsidRPr="00D5284F">
        <w:t xml:space="preserve">significant contracts, major transactions, employee files, grant, and fundraising obligations shall be maintained in accordance with the </w:t>
      </w:r>
      <w:r w:rsidR="004121EE">
        <w:t>Friends</w:t>
      </w:r>
      <w:r w:rsidRPr="00D5284F">
        <w:t xml:space="preserve"> policy and Oklahoma law</w:t>
      </w:r>
      <w:r w:rsidRPr="00D5284F" w:rsidDel="00AF6AE5">
        <w:t>, such as the Oklahoma Records Management Act, 67 O.S. §§ 201-17, including electronic files</w:t>
      </w:r>
      <w:r w:rsidRPr="00D5284F">
        <w:t>. Back-up for electronic files should be made semiannually, and a hard copy of documents should be filed accordingly. If an official investigation is underway or even suspected, it is the responsibility of the Chairperson or designee to stop any document purging in order to avoid criminal obstruction charges</w:t>
      </w:r>
      <w:r w:rsidRPr="00B34DF0">
        <w:rPr>
          <w:highlight w:val="yellow"/>
        </w:rPr>
        <w:t>.</w:t>
      </w:r>
    </w:p>
    <w:p w14:paraId="6E5E26A5" w14:textId="77777777" w:rsidR="00AF6AE5" w:rsidRPr="00B34DF0" w:rsidRDefault="00AF6AE5" w:rsidP="00E45B76">
      <w:pPr>
        <w:jc w:val="both"/>
        <w:rPr>
          <w:iCs/>
          <w:highlight w:val="yellow"/>
        </w:rPr>
      </w:pPr>
    </w:p>
    <w:p w14:paraId="1AB2162A" w14:textId="61C4F510" w:rsidR="00BE2F9F" w:rsidRPr="00B34DF0" w:rsidRDefault="00BE2F9F" w:rsidP="001D489D">
      <w:pPr>
        <w:pStyle w:val="ListParagraph"/>
        <w:numPr>
          <w:ilvl w:val="0"/>
          <w:numId w:val="2"/>
        </w:numPr>
        <w:ind w:left="720" w:hanging="720"/>
        <w:jc w:val="both"/>
        <w:rPr>
          <w:b/>
          <w:bCs/>
          <w:iCs/>
          <w:u w:val="single"/>
        </w:rPr>
      </w:pPr>
      <w:r w:rsidRPr="00B34DF0">
        <w:rPr>
          <w:b/>
          <w:bCs/>
          <w:iCs/>
          <w:u w:val="single"/>
        </w:rPr>
        <w:t>In</w:t>
      </w:r>
      <w:r w:rsidR="0021257C" w:rsidRPr="00B34DF0">
        <w:rPr>
          <w:b/>
          <w:bCs/>
          <w:iCs/>
          <w:u w:val="single"/>
        </w:rPr>
        <w:t>corporation</w:t>
      </w:r>
      <w:r w:rsidRPr="00B34DF0">
        <w:rPr>
          <w:b/>
          <w:bCs/>
          <w:iCs/>
          <w:u w:val="single"/>
        </w:rPr>
        <w:t xml:space="preserve"> of Recitals</w:t>
      </w:r>
    </w:p>
    <w:p w14:paraId="3D091AEE" w14:textId="77777777" w:rsidR="00BE2F9F" w:rsidRPr="00B34DF0" w:rsidRDefault="00BE2F9F" w:rsidP="00BE2F9F">
      <w:pPr>
        <w:jc w:val="both"/>
        <w:rPr>
          <w:iCs/>
        </w:rPr>
      </w:pPr>
    </w:p>
    <w:p w14:paraId="7FBC3CEC" w14:textId="215AF5DA" w:rsidR="00BE2F9F" w:rsidRPr="00B34DF0" w:rsidRDefault="00BE2F9F" w:rsidP="00BE2F9F">
      <w:pPr>
        <w:jc w:val="both"/>
        <w:rPr>
          <w:iCs/>
        </w:rPr>
      </w:pPr>
      <w:r w:rsidRPr="00B34DF0">
        <w:rPr>
          <w:iCs/>
        </w:rPr>
        <w:t>The Parties acknowledge and agree that the Recitals set forth in the preamble of this Agreement are hereby incorporated into this Agreement and shall be made a part hereof as if fully set forth herein.</w:t>
      </w:r>
    </w:p>
    <w:p w14:paraId="2F713BE7" w14:textId="77777777" w:rsidR="00BE2F9F" w:rsidRPr="00B34DF0" w:rsidRDefault="00BE2F9F" w:rsidP="00E45B76">
      <w:pPr>
        <w:jc w:val="both"/>
        <w:rPr>
          <w:b/>
          <w:bCs/>
          <w:iCs/>
          <w:highlight w:val="yellow"/>
          <w:u w:val="single"/>
        </w:rPr>
      </w:pPr>
    </w:p>
    <w:p w14:paraId="5E329662" w14:textId="29B7EBB2" w:rsidR="00BE2F9F" w:rsidRPr="00D5284F" w:rsidRDefault="00BE2F9F" w:rsidP="001D489D">
      <w:pPr>
        <w:pStyle w:val="ListParagraph"/>
        <w:numPr>
          <w:ilvl w:val="0"/>
          <w:numId w:val="2"/>
        </w:numPr>
        <w:ind w:left="720" w:hanging="720"/>
        <w:jc w:val="both"/>
        <w:rPr>
          <w:b/>
          <w:bCs/>
          <w:iCs/>
          <w:u w:val="single"/>
        </w:rPr>
      </w:pPr>
      <w:r w:rsidRPr="00D5284F">
        <w:rPr>
          <w:b/>
          <w:bCs/>
          <w:iCs/>
          <w:u w:val="single"/>
        </w:rPr>
        <w:t>Force Majeure</w:t>
      </w:r>
    </w:p>
    <w:p w14:paraId="55C02569" w14:textId="77777777" w:rsidR="00BE2F9F" w:rsidRPr="00D5284F" w:rsidRDefault="00BE2F9F" w:rsidP="00BE2F9F">
      <w:pPr>
        <w:jc w:val="both"/>
        <w:rPr>
          <w:iCs/>
        </w:rPr>
      </w:pPr>
    </w:p>
    <w:p w14:paraId="48E77E73" w14:textId="60A42CC7" w:rsidR="00BE2F9F" w:rsidRPr="00D5284F" w:rsidRDefault="00BE2F9F" w:rsidP="00BE2F9F">
      <w:pPr>
        <w:jc w:val="both"/>
      </w:pPr>
      <w:r w:rsidRPr="00D5284F">
        <w:t xml:space="preserve">Neither Party shall be held liable or responsible to the other Party or be deemed to have defaulted under or breached this Agreement for failure or delay in fulfilling or performing any term of this Agreement when such failure or delay is caused by or results from causes beyond the reasonable </w:t>
      </w:r>
      <w:r w:rsidRPr="00D5284F">
        <w:lastRenderedPageBreak/>
        <w:t xml:space="preserve">control of the non-performing Party, including fires, floods, earthquakes, embargoes, pandemics, epidemics, quarantines, war, acts of war (whether or not war is declared), acts of terrorism, insurrections, riots, civil unrest, strikes, lockouts or other labor disturbances, acts of God, or acts, omissions, or delays in acting by any governmental authority (“Force Majeure Event”). The non-performing </w:t>
      </w:r>
      <w:r w:rsidR="5ADBADBF" w:rsidRPr="00D5284F">
        <w:t>P</w:t>
      </w:r>
      <w:r w:rsidRPr="00D5284F">
        <w:t>arty shall notify the other Party of any such Force Majeure Event within ten</w:t>
      </w:r>
      <w:r w:rsidR="00A56FB6" w:rsidRPr="00D5284F">
        <w:t xml:space="preserve"> (10)</w:t>
      </w:r>
      <w:r w:rsidRPr="00D5284F">
        <w:t xml:space="preserve"> days after such occurrence by giving written notice to the other Party stating the nature of the event, how the happening of the event contributed to a failure or delay in performance, the actions being taken to avoid or minimize the effect of the event, and the anticipated duration. The Party claiming entitlement to a suspension thereof due to a Force Majeure Event shall not be entitled to a suspension of greater scope or longer duration than is necessary under the circumstances, and the non-performing Party shall use commercially reasonable efforts to remedy its inability to perform. In the event the suspension of performance continues for one-hundred and eighty </w:t>
      </w:r>
      <w:r w:rsidR="4B3DCDD2" w:rsidRPr="00D5284F">
        <w:t xml:space="preserve">(180) </w:t>
      </w:r>
      <w:r w:rsidRPr="00D5284F">
        <w:t>days after the date of occurrence of a Force Majeure Event and such failure to perform would constitute a material breach of this Agreement in the absence of such event, the non-performing Party may terminate this Agreement by delivering written notice to the other Party.</w:t>
      </w:r>
    </w:p>
    <w:p w14:paraId="1595FB73" w14:textId="35DC3256" w:rsidR="00BE2F9F" w:rsidRPr="00B34DF0" w:rsidRDefault="00BE2F9F" w:rsidP="00E45B76">
      <w:pPr>
        <w:jc w:val="both"/>
        <w:rPr>
          <w:iCs/>
          <w:highlight w:val="yellow"/>
        </w:rPr>
      </w:pPr>
    </w:p>
    <w:p w14:paraId="569960BB" w14:textId="1556C595" w:rsidR="00BE2F9F" w:rsidRPr="00D5284F" w:rsidRDefault="00BE2F9F" w:rsidP="001D489D">
      <w:pPr>
        <w:pStyle w:val="ListParagraph"/>
        <w:numPr>
          <w:ilvl w:val="0"/>
          <w:numId w:val="2"/>
        </w:numPr>
        <w:ind w:left="720" w:hanging="720"/>
        <w:jc w:val="both"/>
        <w:rPr>
          <w:b/>
          <w:bCs/>
          <w:iCs/>
          <w:u w:val="single"/>
        </w:rPr>
      </w:pPr>
      <w:r w:rsidRPr="00D5284F">
        <w:rPr>
          <w:b/>
          <w:bCs/>
          <w:iCs/>
          <w:u w:val="single"/>
        </w:rPr>
        <w:t>Amendments</w:t>
      </w:r>
    </w:p>
    <w:p w14:paraId="5520D3DA" w14:textId="77777777" w:rsidR="00BE2F9F" w:rsidRPr="00D5284F" w:rsidRDefault="00BE2F9F" w:rsidP="00BE2F9F">
      <w:pPr>
        <w:jc w:val="both"/>
        <w:rPr>
          <w:iCs/>
        </w:rPr>
      </w:pPr>
    </w:p>
    <w:p w14:paraId="4B98FA79" w14:textId="0E4D2CC4" w:rsidR="00BE2F9F" w:rsidRDefault="00BE2F9F" w:rsidP="00E45B76">
      <w:pPr>
        <w:jc w:val="both"/>
        <w:rPr>
          <w:iCs/>
        </w:rPr>
      </w:pPr>
      <w:r w:rsidRPr="00D5284F">
        <w:rPr>
          <w:iCs/>
        </w:rPr>
        <w:t xml:space="preserve">The provisions of this Agreement shall not be amended or modified during the Term that it shall remain in effect, or during any Additional Term during which it shall continue to govern the conduct of the Parties in accordance with the provisions of </w:t>
      </w:r>
      <w:r w:rsidRPr="00D5284F">
        <w:rPr>
          <w:iCs/>
          <w:u w:val="single"/>
        </w:rPr>
        <w:t>Section 1</w:t>
      </w:r>
      <w:r w:rsidRPr="00D5284F">
        <w:rPr>
          <w:iCs/>
        </w:rPr>
        <w:t xml:space="preserve">, unless such amendments or modifications are agreed to in writing and signed by both Parties. For the purposes of this </w:t>
      </w:r>
      <w:r w:rsidRPr="00D5284F">
        <w:rPr>
          <w:iCs/>
          <w:u w:val="single"/>
        </w:rPr>
        <w:t xml:space="preserve">Section </w:t>
      </w:r>
      <w:r w:rsidR="00AF6AE5" w:rsidRPr="00D5284F">
        <w:rPr>
          <w:iCs/>
          <w:u w:val="single"/>
        </w:rPr>
        <w:t>3</w:t>
      </w:r>
      <w:r w:rsidR="008506C2" w:rsidRPr="00D5284F">
        <w:rPr>
          <w:iCs/>
          <w:u w:val="single"/>
        </w:rPr>
        <w:t>1</w:t>
      </w:r>
      <w:r w:rsidRPr="00D5284F">
        <w:rPr>
          <w:iCs/>
        </w:rPr>
        <w:t xml:space="preserve">, the approval of </w:t>
      </w:r>
      <w:r w:rsidR="00520E1F">
        <w:rPr>
          <w:iCs/>
        </w:rPr>
        <w:t>the O</w:t>
      </w:r>
      <w:r w:rsidR="00D5284F" w:rsidRPr="00D5284F">
        <w:rPr>
          <w:iCs/>
        </w:rPr>
        <w:t>HC</w:t>
      </w:r>
      <w:r w:rsidRPr="00D5284F">
        <w:rPr>
          <w:iCs/>
        </w:rPr>
        <w:t xml:space="preserve"> must be evidenced by the signature of the</w:t>
      </w:r>
      <w:r w:rsidR="00520E1F">
        <w:rPr>
          <w:iCs/>
        </w:rPr>
        <w:t xml:space="preserve"> OHC Museum Director or Research Division Director (as applicable)</w:t>
      </w:r>
      <w:r w:rsidR="006A239D" w:rsidRPr="00D5284F">
        <w:rPr>
          <w:iCs/>
        </w:rPr>
        <w:t xml:space="preserve"> and the OHS Executive Director</w:t>
      </w:r>
      <w:r w:rsidRPr="00D5284F">
        <w:rPr>
          <w:iCs/>
        </w:rPr>
        <w:t xml:space="preserve">, and the approval of the </w:t>
      </w:r>
      <w:r w:rsidR="004121EE">
        <w:rPr>
          <w:iCs/>
        </w:rPr>
        <w:t>Friends</w:t>
      </w:r>
      <w:r w:rsidRPr="00D5284F">
        <w:rPr>
          <w:iCs/>
        </w:rPr>
        <w:t xml:space="preserve"> must be evidenced by the signature of the </w:t>
      </w:r>
      <w:r w:rsidR="0037349B">
        <w:rPr>
          <w:iCs/>
        </w:rPr>
        <w:t>president</w:t>
      </w:r>
      <w:r w:rsidRPr="00D5284F">
        <w:rPr>
          <w:iCs/>
        </w:rPr>
        <w:t xml:space="preserve"> of the </w:t>
      </w:r>
      <w:r w:rsidR="004121EE">
        <w:rPr>
          <w:iCs/>
        </w:rPr>
        <w:t>Friends</w:t>
      </w:r>
      <w:r w:rsidR="00AF6AE5" w:rsidRPr="00D5284F">
        <w:rPr>
          <w:iCs/>
        </w:rPr>
        <w:t xml:space="preserve"> Board</w:t>
      </w:r>
      <w:r w:rsidRPr="00D5284F">
        <w:rPr>
          <w:iCs/>
        </w:rPr>
        <w:t>.</w:t>
      </w:r>
    </w:p>
    <w:p w14:paraId="003E6D00" w14:textId="77777777" w:rsidR="00DC1DAF" w:rsidRPr="00D5284F" w:rsidRDefault="00DC1DAF" w:rsidP="00E45B76">
      <w:pPr>
        <w:jc w:val="both"/>
        <w:rPr>
          <w:iCs/>
        </w:rPr>
      </w:pPr>
    </w:p>
    <w:p w14:paraId="04CFC44D" w14:textId="69BEA822" w:rsidR="00BE2F9F" w:rsidRPr="00B34DF0" w:rsidRDefault="00BE2F9F" w:rsidP="001D489D">
      <w:pPr>
        <w:pStyle w:val="ListParagraph"/>
        <w:numPr>
          <w:ilvl w:val="0"/>
          <w:numId w:val="2"/>
        </w:numPr>
        <w:ind w:left="720" w:hanging="720"/>
        <w:jc w:val="both"/>
        <w:rPr>
          <w:b/>
          <w:bCs/>
          <w:iCs/>
          <w:u w:val="single"/>
        </w:rPr>
      </w:pPr>
      <w:r w:rsidRPr="00B34DF0">
        <w:rPr>
          <w:b/>
          <w:bCs/>
          <w:iCs/>
          <w:u w:val="single"/>
        </w:rPr>
        <w:t>Governing Law</w:t>
      </w:r>
    </w:p>
    <w:p w14:paraId="31AA6DB4" w14:textId="77777777" w:rsidR="00BE2F9F" w:rsidRPr="00B34DF0" w:rsidRDefault="00BE2F9F" w:rsidP="00BE2F9F">
      <w:pPr>
        <w:jc w:val="both"/>
        <w:rPr>
          <w:iCs/>
        </w:rPr>
      </w:pPr>
    </w:p>
    <w:p w14:paraId="708B255F" w14:textId="3CB8AD2C" w:rsidR="00BE2F9F" w:rsidRPr="00B34DF0" w:rsidRDefault="00BE2F9F" w:rsidP="00E45B76">
      <w:pPr>
        <w:jc w:val="both"/>
        <w:rPr>
          <w:iCs/>
        </w:rPr>
      </w:pPr>
      <w:r w:rsidRPr="00B34DF0">
        <w:rPr>
          <w:iCs/>
        </w:rPr>
        <w:t>This Agreement shall be interpreted and construed in accordance with the laws of the State of Oklahoma.</w:t>
      </w:r>
    </w:p>
    <w:p w14:paraId="4A7FC848" w14:textId="77777777" w:rsidR="00AF6AE5" w:rsidRPr="00937534" w:rsidRDefault="00AF6AE5" w:rsidP="00E45B76">
      <w:pPr>
        <w:jc w:val="both"/>
        <w:rPr>
          <w:iCs/>
        </w:rPr>
      </w:pPr>
    </w:p>
    <w:p w14:paraId="726BF151" w14:textId="2E968563" w:rsidR="00BE2F9F" w:rsidRPr="00937534" w:rsidRDefault="00BE2F9F" w:rsidP="001D489D">
      <w:pPr>
        <w:pStyle w:val="ListParagraph"/>
        <w:numPr>
          <w:ilvl w:val="0"/>
          <w:numId w:val="2"/>
        </w:numPr>
        <w:ind w:left="720" w:hanging="720"/>
        <w:jc w:val="both"/>
        <w:rPr>
          <w:b/>
          <w:bCs/>
          <w:iCs/>
          <w:u w:val="single"/>
        </w:rPr>
      </w:pPr>
      <w:r w:rsidRPr="00937534">
        <w:rPr>
          <w:b/>
          <w:bCs/>
          <w:iCs/>
          <w:u w:val="single"/>
        </w:rPr>
        <w:t>Venue; Jurisdiction</w:t>
      </w:r>
    </w:p>
    <w:p w14:paraId="32159BA6" w14:textId="77777777" w:rsidR="00BE2F9F" w:rsidRPr="00937534" w:rsidRDefault="00BE2F9F" w:rsidP="00BE2F9F">
      <w:pPr>
        <w:jc w:val="both"/>
        <w:rPr>
          <w:iCs/>
        </w:rPr>
      </w:pPr>
    </w:p>
    <w:p w14:paraId="2CCBEDC0" w14:textId="1B3F6F1C" w:rsidR="00BE2F9F" w:rsidRPr="00937534" w:rsidRDefault="00BE2F9F" w:rsidP="00BE2F9F">
      <w:pPr>
        <w:jc w:val="both"/>
        <w:rPr>
          <w:iCs/>
        </w:rPr>
      </w:pPr>
      <w:r w:rsidRPr="00937534">
        <w:rPr>
          <w:iCs/>
        </w:rPr>
        <w:t xml:space="preserve">Each Party hereby agrees that venue is proper in </w:t>
      </w:r>
      <w:r w:rsidR="0037349B">
        <w:rPr>
          <w:iCs/>
        </w:rPr>
        <w:t>Oklahoma</w:t>
      </w:r>
      <w:r w:rsidR="00937534" w:rsidRPr="00937534">
        <w:rPr>
          <w:iCs/>
        </w:rPr>
        <w:t xml:space="preserve"> County</w:t>
      </w:r>
      <w:r w:rsidRPr="00937534">
        <w:rPr>
          <w:iCs/>
        </w:rPr>
        <w:t xml:space="preserve"> and consents to the jurisdiction of the </w:t>
      </w:r>
      <w:r w:rsidR="00937534" w:rsidRPr="00843685">
        <w:rPr>
          <w:iCs/>
          <w:highlight w:val="yellow"/>
        </w:rPr>
        <w:t>Oklahoma</w:t>
      </w:r>
      <w:r w:rsidRPr="00843685">
        <w:rPr>
          <w:iCs/>
          <w:highlight w:val="yellow"/>
        </w:rPr>
        <w:t xml:space="preserve"> District Court</w:t>
      </w:r>
      <w:r w:rsidR="00937534" w:rsidRPr="00843685">
        <w:rPr>
          <w:iCs/>
          <w:highlight w:val="yellow"/>
        </w:rPr>
        <w:t xml:space="preserve"> 4</w:t>
      </w:r>
      <w:r w:rsidRPr="00843685">
        <w:rPr>
          <w:iCs/>
          <w:highlight w:val="yellow"/>
        </w:rPr>
        <w:t xml:space="preserve"> and the</w:t>
      </w:r>
      <w:r w:rsidRPr="00DC1DAF">
        <w:rPr>
          <w:iCs/>
        </w:rPr>
        <w:t xml:space="preserve"> United States District Court for the </w:t>
      </w:r>
      <w:r w:rsidR="00937534" w:rsidRPr="00DC1DAF">
        <w:rPr>
          <w:iCs/>
        </w:rPr>
        <w:t>Western</w:t>
      </w:r>
      <w:r w:rsidRPr="00DC1DAF">
        <w:rPr>
          <w:iCs/>
        </w:rPr>
        <w:t xml:space="preserve"> District of Oklahoma</w:t>
      </w:r>
      <w:r w:rsidRPr="00937534">
        <w:rPr>
          <w:iCs/>
        </w:rPr>
        <w:t xml:space="preserve">, as well as the appropriate appellate courts. The Parties hereby irrevocably waive, to the fullest extent permitted by law, any objection they might now or hereafter have to the venues identified in this </w:t>
      </w:r>
      <w:r w:rsidRPr="00937534">
        <w:rPr>
          <w:iCs/>
          <w:u w:val="single"/>
        </w:rPr>
        <w:t xml:space="preserve">Section </w:t>
      </w:r>
      <w:r w:rsidR="00AF6AE5" w:rsidRPr="00937534">
        <w:rPr>
          <w:iCs/>
          <w:u w:val="single"/>
        </w:rPr>
        <w:t>3</w:t>
      </w:r>
      <w:r w:rsidR="008506C2" w:rsidRPr="00937534">
        <w:rPr>
          <w:iCs/>
          <w:u w:val="single"/>
        </w:rPr>
        <w:t>3</w:t>
      </w:r>
      <w:r w:rsidR="00AF6AE5" w:rsidRPr="00937534">
        <w:rPr>
          <w:iCs/>
        </w:rPr>
        <w:t xml:space="preserve"> </w:t>
      </w:r>
      <w:r w:rsidRPr="00937534">
        <w:rPr>
          <w:iCs/>
        </w:rPr>
        <w:t xml:space="preserve">on the basis that any suit, action, or proceeding has been brought in an inconvenient forum. For the purposes of serving process in any suit, action, or proceeding brought under this </w:t>
      </w:r>
      <w:r w:rsidRPr="00937534">
        <w:rPr>
          <w:iCs/>
          <w:u w:val="single"/>
        </w:rPr>
        <w:t xml:space="preserve">Section </w:t>
      </w:r>
      <w:r w:rsidR="00AF6AE5" w:rsidRPr="00937534">
        <w:rPr>
          <w:iCs/>
          <w:u w:val="single"/>
        </w:rPr>
        <w:t>3</w:t>
      </w:r>
      <w:r w:rsidR="008506C2" w:rsidRPr="00937534">
        <w:rPr>
          <w:iCs/>
          <w:u w:val="single"/>
        </w:rPr>
        <w:t>3</w:t>
      </w:r>
      <w:r w:rsidRPr="00937534">
        <w:rPr>
          <w:iCs/>
        </w:rPr>
        <w:t>, the Parties acknowledge and agree that such process shall be served in accordance with the provisions of the Oklahoma Pleading Code or the Federal Rules of Civil Procedure, depending on where such suit, action, or proceeding has been brought.</w:t>
      </w:r>
      <w:r w:rsidR="00452D9E" w:rsidRPr="00937534">
        <w:rPr>
          <w:iCs/>
        </w:rPr>
        <w:t xml:space="preserve"> The Parties shall bear their own attorney’s fees and costs</w:t>
      </w:r>
      <w:r w:rsidR="00212EBC" w:rsidRPr="00937534">
        <w:rPr>
          <w:iCs/>
        </w:rPr>
        <w:t>.</w:t>
      </w:r>
    </w:p>
    <w:p w14:paraId="31828698" w14:textId="40CCB179" w:rsidR="00BE2F9F" w:rsidRDefault="00BE2F9F" w:rsidP="00E45B76">
      <w:pPr>
        <w:jc w:val="both"/>
        <w:rPr>
          <w:iCs/>
          <w:highlight w:val="yellow"/>
        </w:rPr>
      </w:pPr>
    </w:p>
    <w:p w14:paraId="07C13EE9" w14:textId="1B971CDB" w:rsidR="00AF446E" w:rsidRDefault="00AF446E" w:rsidP="00E45B76">
      <w:pPr>
        <w:jc w:val="both"/>
        <w:rPr>
          <w:iCs/>
          <w:highlight w:val="yellow"/>
        </w:rPr>
      </w:pPr>
    </w:p>
    <w:p w14:paraId="0F3AB77B" w14:textId="77777777" w:rsidR="00AF446E" w:rsidRPr="00B34DF0" w:rsidRDefault="00AF446E" w:rsidP="00E45B76">
      <w:pPr>
        <w:jc w:val="both"/>
        <w:rPr>
          <w:iCs/>
          <w:highlight w:val="yellow"/>
        </w:rPr>
      </w:pPr>
    </w:p>
    <w:p w14:paraId="34FFE300" w14:textId="4F2E9D35" w:rsidR="00BE2F9F" w:rsidRPr="00B34DF0" w:rsidRDefault="00BE2F9F" w:rsidP="001D489D">
      <w:pPr>
        <w:pStyle w:val="ListParagraph"/>
        <w:numPr>
          <w:ilvl w:val="0"/>
          <w:numId w:val="2"/>
        </w:numPr>
        <w:ind w:left="720" w:hanging="720"/>
        <w:jc w:val="both"/>
        <w:rPr>
          <w:b/>
          <w:bCs/>
          <w:iCs/>
          <w:u w:val="single"/>
        </w:rPr>
      </w:pPr>
      <w:r w:rsidRPr="00B34DF0">
        <w:rPr>
          <w:b/>
          <w:bCs/>
          <w:iCs/>
          <w:u w:val="single"/>
        </w:rPr>
        <w:t>Severability</w:t>
      </w:r>
    </w:p>
    <w:p w14:paraId="57B4563C" w14:textId="77777777" w:rsidR="00BE2F9F" w:rsidRPr="00B34DF0" w:rsidRDefault="00BE2F9F" w:rsidP="00BE2F9F">
      <w:pPr>
        <w:jc w:val="both"/>
        <w:rPr>
          <w:iCs/>
        </w:rPr>
      </w:pPr>
    </w:p>
    <w:p w14:paraId="3C5D1077" w14:textId="77777777" w:rsidR="00BE2F9F" w:rsidRPr="00B34DF0" w:rsidRDefault="00BE2F9F" w:rsidP="00BE2F9F">
      <w:pPr>
        <w:jc w:val="both"/>
        <w:rPr>
          <w:iCs/>
        </w:rPr>
      </w:pPr>
      <w:r w:rsidRPr="00B34DF0">
        <w:rPr>
          <w:iCs/>
        </w:rPr>
        <w:t>If any term, provision, covenant, or restriction of this Agreement is held by a court of competent jurisdiction to be invalid, illegal, void, or unenforceable, the remainder of the terms, provisions, covenants, and restrictions set forth herein shall remain in full force and effect and shall not be affected, impaired, or invalidated in any way. The Parties hereby stipulate and declare that their intention, in the event that any term, provision, covenant, or restriction of this Agreement is deemed invalid, illegal, void, or unenforceable, to have executed the remaining terms, provisions, covenants, and restrictions without including any such offending portion hereof.</w:t>
      </w:r>
    </w:p>
    <w:p w14:paraId="084987C6" w14:textId="77777777" w:rsidR="00BE2F9F" w:rsidRPr="00B34DF0" w:rsidRDefault="00BE2F9F" w:rsidP="00BE2F9F">
      <w:pPr>
        <w:jc w:val="both"/>
        <w:rPr>
          <w:iCs/>
          <w:highlight w:val="yellow"/>
        </w:rPr>
      </w:pPr>
    </w:p>
    <w:p w14:paraId="608D814F" w14:textId="0E36FDAD" w:rsidR="00BE2F9F" w:rsidRPr="00D5284F" w:rsidRDefault="00BE2F9F" w:rsidP="001D489D">
      <w:pPr>
        <w:pStyle w:val="ListParagraph"/>
        <w:numPr>
          <w:ilvl w:val="0"/>
          <w:numId w:val="2"/>
        </w:numPr>
        <w:ind w:left="720" w:hanging="720"/>
        <w:jc w:val="both"/>
        <w:rPr>
          <w:b/>
          <w:bCs/>
          <w:iCs/>
          <w:u w:val="single"/>
        </w:rPr>
      </w:pPr>
      <w:r w:rsidRPr="00D5284F">
        <w:rPr>
          <w:b/>
          <w:bCs/>
          <w:iCs/>
          <w:u w:val="single"/>
        </w:rPr>
        <w:t>Binding Effect</w:t>
      </w:r>
    </w:p>
    <w:p w14:paraId="2FA6A85D" w14:textId="77777777" w:rsidR="00BE2F9F" w:rsidRPr="00D5284F" w:rsidRDefault="00BE2F9F" w:rsidP="00BE2F9F">
      <w:pPr>
        <w:jc w:val="both"/>
        <w:rPr>
          <w:iCs/>
        </w:rPr>
      </w:pPr>
    </w:p>
    <w:p w14:paraId="35BBD010" w14:textId="695CE715" w:rsidR="00996A90" w:rsidRPr="00D5284F" w:rsidRDefault="00BE2F9F" w:rsidP="001D489D">
      <w:pPr>
        <w:jc w:val="both"/>
        <w:rPr>
          <w:iCs/>
        </w:rPr>
      </w:pPr>
      <w:r w:rsidRPr="00D5284F">
        <w:rPr>
          <w:iCs/>
        </w:rPr>
        <w:t>This Agreement shall be binding upon and inure to the benefit of the Parties hereto and their respective successors and permitted assigns.</w:t>
      </w:r>
      <w:r w:rsidR="0003709D" w:rsidRPr="00D5284F">
        <w:rPr>
          <w:iCs/>
        </w:rPr>
        <w:t xml:space="preserve"> </w:t>
      </w:r>
      <w:r w:rsidR="00986354" w:rsidRPr="00D5284F">
        <w:rPr>
          <w:iCs/>
        </w:rPr>
        <w:t>The Executive Director of OHS has the au</w:t>
      </w:r>
      <w:r w:rsidR="005216C5" w:rsidRPr="00D5284F">
        <w:rPr>
          <w:iCs/>
        </w:rPr>
        <w:t xml:space="preserve">thority to sign for </w:t>
      </w:r>
      <w:r w:rsidR="004507B8">
        <w:rPr>
          <w:iCs/>
        </w:rPr>
        <w:t>the O</w:t>
      </w:r>
      <w:r w:rsidR="00D5284F" w:rsidRPr="00D5284F">
        <w:rPr>
          <w:iCs/>
        </w:rPr>
        <w:t>HC</w:t>
      </w:r>
      <w:r w:rsidR="005216C5" w:rsidRPr="00D5284F">
        <w:rPr>
          <w:iCs/>
        </w:rPr>
        <w:t xml:space="preserve">. </w:t>
      </w:r>
      <w:r w:rsidR="0003709D" w:rsidRPr="00D5284F">
        <w:rPr>
          <w:iCs/>
        </w:rPr>
        <w:t xml:space="preserve">By </w:t>
      </w:r>
      <w:r w:rsidR="000E7D88" w:rsidRPr="00D5284F">
        <w:rPr>
          <w:iCs/>
        </w:rPr>
        <w:t>signing this Agreement, the Executive Director of the OHS agrees to cause the OHS</w:t>
      </w:r>
      <w:r w:rsidR="005216C5" w:rsidRPr="00D5284F">
        <w:rPr>
          <w:iCs/>
        </w:rPr>
        <w:t xml:space="preserve"> and </w:t>
      </w:r>
      <w:r w:rsidR="004507B8">
        <w:rPr>
          <w:iCs/>
        </w:rPr>
        <w:t>the O</w:t>
      </w:r>
      <w:r w:rsidR="00D5284F" w:rsidRPr="00D5284F">
        <w:rPr>
          <w:iCs/>
        </w:rPr>
        <w:t>HC</w:t>
      </w:r>
      <w:r w:rsidR="000E7D88" w:rsidRPr="00D5284F">
        <w:rPr>
          <w:iCs/>
        </w:rPr>
        <w:t xml:space="preserve"> to perform </w:t>
      </w:r>
      <w:r w:rsidR="008D31D1" w:rsidRPr="00D5284F">
        <w:rPr>
          <w:iCs/>
        </w:rPr>
        <w:t xml:space="preserve">all obligations applicable thereto during any Term that this Agreement </w:t>
      </w:r>
      <w:r w:rsidR="00C00248" w:rsidRPr="00D5284F">
        <w:rPr>
          <w:iCs/>
        </w:rPr>
        <w:t>is in effect.</w:t>
      </w:r>
    </w:p>
    <w:p w14:paraId="06C42CB7" w14:textId="77777777" w:rsidR="001D489D" w:rsidRPr="00B34DF0" w:rsidRDefault="001D489D" w:rsidP="001D489D">
      <w:pPr>
        <w:jc w:val="both"/>
        <w:rPr>
          <w:iCs/>
          <w:highlight w:val="yellow"/>
        </w:rPr>
      </w:pPr>
    </w:p>
    <w:p w14:paraId="3E528A64" w14:textId="6678720A" w:rsidR="00397F62" w:rsidRPr="00B34DF0" w:rsidRDefault="00397F62" w:rsidP="001D489D">
      <w:pPr>
        <w:pStyle w:val="ListParagraph"/>
        <w:numPr>
          <w:ilvl w:val="0"/>
          <w:numId w:val="2"/>
        </w:numPr>
        <w:ind w:left="720" w:hanging="720"/>
        <w:jc w:val="both"/>
        <w:rPr>
          <w:b/>
          <w:bCs/>
          <w:iCs/>
        </w:rPr>
      </w:pPr>
      <w:r w:rsidRPr="00B34DF0">
        <w:rPr>
          <w:b/>
          <w:bCs/>
          <w:iCs/>
          <w:u w:val="single"/>
        </w:rPr>
        <w:t>Representation of Authority</w:t>
      </w:r>
    </w:p>
    <w:p w14:paraId="74B4E166" w14:textId="77777777" w:rsidR="00397F62" w:rsidRPr="00B34DF0" w:rsidRDefault="00397F62" w:rsidP="00397F62">
      <w:pPr>
        <w:jc w:val="both"/>
        <w:rPr>
          <w:iCs/>
        </w:rPr>
      </w:pPr>
    </w:p>
    <w:p w14:paraId="63604262" w14:textId="5533B6F9" w:rsidR="00397F62" w:rsidRPr="00B34DF0" w:rsidRDefault="00397F62" w:rsidP="00397F62">
      <w:pPr>
        <w:jc w:val="both"/>
        <w:rPr>
          <w:iCs/>
        </w:rPr>
      </w:pPr>
      <w:r w:rsidRPr="00B34DF0">
        <w:rPr>
          <w:iCs/>
        </w:rPr>
        <w:t xml:space="preserve">Each person signing this Agreement hereby </w:t>
      </w:r>
      <w:r w:rsidR="00CC5707" w:rsidRPr="00B34DF0">
        <w:rPr>
          <w:iCs/>
        </w:rPr>
        <w:t>represents and warrants that he or she has the authority to bind the entity on behalf of which he or she has signed.</w:t>
      </w:r>
    </w:p>
    <w:p w14:paraId="454DA534" w14:textId="77777777" w:rsidR="00571E70" w:rsidRPr="00B34DF0" w:rsidRDefault="00571E70" w:rsidP="0083788B">
      <w:pPr>
        <w:jc w:val="center"/>
        <w:rPr>
          <w:i/>
          <w:highlight w:val="yellow"/>
        </w:rPr>
      </w:pPr>
    </w:p>
    <w:p w14:paraId="469F3550" w14:textId="557A0639" w:rsidR="004841B4" w:rsidRPr="00D5284F" w:rsidRDefault="00887B29" w:rsidP="0083788B">
      <w:pPr>
        <w:jc w:val="center"/>
        <w:rPr>
          <w:i/>
        </w:rPr>
      </w:pPr>
      <w:r w:rsidRPr="00D5284F">
        <w:rPr>
          <w:i/>
        </w:rPr>
        <w:t>[S</w:t>
      </w:r>
      <w:r w:rsidR="0083788B" w:rsidRPr="00D5284F">
        <w:rPr>
          <w:i/>
        </w:rPr>
        <w:t>ignature page follows]</w:t>
      </w:r>
    </w:p>
    <w:p w14:paraId="7ABEF880" w14:textId="4CB81FF9" w:rsidR="00FB5EA1" w:rsidRPr="00B34DF0" w:rsidRDefault="006A239D" w:rsidP="00CC5707">
      <w:pPr>
        <w:spacing w:after="160"/>
        <w:rPr>
          <w:highlight w:val="yellow"/>
        </w:rPr>
      </w:pPr>
      <w:r w:rsidRPr="00B34DF0">
        <w:rPr>
          <w:highlight w:val="yellow"/>
        </w:rPr>
        <w:br w:type="page"/>
      </w:r>
    </w:p>
    <w:p w14:paraId="7B2EE510" w14:textId="59DEF792" w:rsidR="00F517F1" w:rsidRPr="00B34DF0" w:rsidRDefault="00F517F1" w:rsidP="00571E70">
      <w:pPr>
        <w:spacing w:after="160"/>
      </w:pPr>
      <w:r w:rsidRPr="00B34DF0">
        <w:lastRenderedPageBreak/>
        <w:tab/>
      </w:r>
      <w:r w:rsidRPr="00B34DF0">
        <w:rPr>
          <w:b/>
        </w:rPr>
        <w:t>IN WITNESS WHEREOF</w:t>
      </w:r>
      <w:r w:rsidRPr="00B34DF0">
        <w:t>, the Parties hereto have executed this Memorandum of Understanding as of the day and year first written above.</w:t>
      </w:r>
    </w:p>
    <w:p w14:paraId="51169C1C" w14:textId="77777777" w:rsidR="00F517F1" w:rsidRPr="00B34DF0" w:rsidRDefault="00F517F1" w:rsidP="00F517F1"/>
    <w:p w14:paraId="6B6FBD67" w14:textId="77777777" w:rsidR="00F517F1" w:rsidRPr="00B34DF0" w:rsidRDefault="00F517F1" w:rsidP="00F517F1"/>
    <w:p w14:paraId="38C21373" w14:textId="6FB3F6DC" w:rsidR="00F517F1" w:rsidRPr="00B34DF0" w:rsidRDefault="005D06AF" w:rsidP="00F517F1">
      <w:pPr>
        <w:rPr>
          <w:b/>
          <w:bCs/>
          <w:u w:val="single"/>
        </w:rPr>
      </w:pPr>
      <w:r w:rsidRPr="00B34DF0">
        <w:rPr>
          <w:b/>
          <w:bCs/>
          <w:u w:val="single"/>
        </w:rPr>
        <w:t>Executed By:</w:t>
      </w:r>
    </w:p>
    <w:p w14:paraId="5BB0CA60" w14:textId="2850A695" w:rsidR="00B02585" w:rsidRPr="00B34DF0" w:rsidRDefault="00B02585" w:rsidP="00F517F1"/>
    <w:p w14:paraId="39137693" w14:textId="111AB57F" w:rsidR="00B02585" w:rsidRPr="00B34DF0" w:rsidRDefault="00B02585" w:rsidP="00F517F1"/>
    <w:p w14:paraId="36E8F532" w14:textId="77777777" w:rsidR="00123B03" w:rsidRPr="00B34DF0" w:rsidRDefault="00123B03" w:rsidP="00F517F1"/>
    <w:p w14:paraId="6C317844" w14:textId="1AF03D9C" w:rsidR="00F517F1" w:rsidRPr="00B34DF0" w:rsidRDefault="00F517F1" w:rsidP="00F517F1">
      <w:r w:rsidRPr="00B34DF0">
        <w:t>______________________________</w:t>
      </w:r>
      <w:r w:rsidR="00DC2554" w:rsidRPr="00B34DF0">
        <w:tab/>
      </w:r>
      <w:r w:rsidR="00DC2554" w:rsidRPr="00B34DF0">
        <w:tab/>
      </w:r>
      <w:r w:rsidR="00DC2554" w:rsidRPr="00B34DF0">
        <w:tab/>
        <w:t>______________________________</w:t>
      </w:r>
    </w:p>
    <w:p w14:paraId="40DFA996" w14:textId="22B83CEB" w:rsidR="00F517F1" w:rsidRPr="00B34DF0" w:rsidRDefault="006E3829" w:rsidP="00F517F1">
      <w:r w:rsidRPr="00B34DF0">
        <w:t>Trait Thompson</w:t>
      </w:r>
      <w:r w:rsidR="00DC2554" w:rsidRPr="00B34DF0">
        <w:tab/>
      </w:r>
      <w:r w:rsidR="00DC2554" w:rsidRPr="00B34DF0">
        <w:tab/>
      </w:r>
      <w:r w:rsidR="00DC2554" w:rsidRPr="00B34DF0">
        <w:tab/>
      </w:r>
      <w:r w:rsidR="00B02585" w:rsidRPr="00B34DF0">
        <w:tab/>
      </w:r>
      <w:r w:rsidR="00B02585" w:rsidRPr="00B34DF0">
        <w:tab/>
      </w:r>
      <w:r w:rsidR="00DC2554" w:rsidRPr="00B34DF0">
        <w:tab/>
        <w:t>Date</w:t>
      </w:r>
    </w:p>
    <w:p w14:paraId="5F79B416" w14:textId="28B695C8" w:rsidR="00F517F1" w:rsidRPr="00B34DF0" w:rsidRDefault="00F517F1" w:rsidP="00F517F1">
      <w:pPr>
        <w:rPr>
          <w:strike/>
        </w:rPr>
      </w:pPr>
      <w:r w:rsidRPr="00B34DF0">
        <w:t>Executive Director</w:t>
      </w:r>
      <w:r w:rsidR="00B02585" w:rsidRPr="00B34DF0">
        <w:t>,</w:t>
      </w:r>
    </w:p>
    <w:p w14:paraId="29F78F27" w14:textId="4292482E" w:rsidR="006E3829" w:rsidRPr="00B34DF0" w:rsidRDefault="006E3829" w:rsidP="00F517F1">
      <w:r w:rsidRPr="00B34DF0">
        <w:t>Oklahoma Historical Society</w:t>
      </w:r>
    </w:p>
    <w:p w14:paraId="5AFE8C9A" w14:textId="77777777" w:rsidR="00F517F1" w:rsidRPr="00B34DF0" w:rsidRDefault="00F517F1" w:rsidP="00F517F1">
      <w:pPr>
        <w:rPr>
          <w:highlight w:val="yellow"/>
        </w:rPr>
      </w:pPr>
    </w:p>
    <w:p w14:paraId="22895412" w14:textId="77777777" w:rsidR="00F517F1" w:rsidRPr="00B34DF0" w:rsidRDefault="00F517F1" w:rsidP="00F517F1">
      <w:pPr>
        <w:rPr>
          <w:highlight w:val="yellow"/>
        </w:rPr>
      </w:pPr>
    </w:p>
    <w:p w14:paraId="7DB6C072" w14:textId="77777777" w:rsidR="005D06AF" w:rsidRPr="00B34DF0" w:rsidRDefault="005D06AF" w:rsidP="00F517F1">
      <w:pPr>
        <w:rPr>
          <w:highlight w:val="yellow"/>
        </w:rPr>
      </w:pPr>
    </w:p>
    <w:p w14:paraId="096AEC6B" w14:textId="438EB341" w:rsidR="00F517F1" w:rsidRPr="00140016" w:rsidRDefault="00F517F1" w:rsidP="00F517F1">
      <w:r w:rsidRPr="00140016">
        <w:t>______________________________</w:t>
      </w:r>
      <w:r w:rsidR="00DC2554" w:rsidRPr="00140016">
        <w:tab/>
      </w:r>
      <w:r w:rsidR="00DC2554" w:rsidRPr="00140016">
        <w:tab/>
      </w:r>
      <w:r w:rsidR="00DC2554" w:rsidRPr="00140016">
        <w:tab/>
        <w:t>______________________________</w:t>
      </w:r>
    </w:p>
    <w:p w14:paraId="65FC68FC" w14:textId="2D245A79" w:rsidR="00F517F1" w:rsidRPr="00140016" w:rsidRDefault="004507B8" w:rsidP="00F517F1">
      <w:r>
        <w:t>James Finch</w:t>
      </w:r>
      <w:r w:rsidR="00A6110C">
        <w:tab/>
      </w:r>
      <w:r w:rsidR="00A6110C">
        <w:tab/>
      </w:r>
      <w:r w:rsidR="00A6110C">
        <w:tab/>
      </w:r>
      <w:r w:rsidR="00A6110C">
        <w:tab/>
      </w:r>
      <w:r w:rsidR="00A6110C">
        <w:tab/>
      </w:r>
      <w:r w:rsidR="00A6110C">
        <w:tab/>
      </w:r>
      <w:r w:rsidR="00A6110C">
        <w:tab/>
        <w:t>Date</w:t>
      </w:r>
    </w:p>
    <w:p w14:paraId="6DE0B999" w14:textId="0455EE15" w:rsidR="00B02585" w:rsidRPr="00140016" w:rsidRDefault="004507B8" w:rsidP="00F517F1">
      <w:r>
        <w:t>President</w:t>
      </w:r>
    </w:p>
    <w:p w14:paraId="1F547A85" w14:textId="0DACAE08" w:rsidR="00F517F1" w:rsidRPr="00140016" w:rsidRDefault="004507B8" w:rsidP="00F517F1">
      <w:r>
        <w:t>Friends of the Oklahoma History Center</w:t>
      </w:r>
    </w:p>
    <w:p w14:paraId="6A82DD6F" w14:textId="77777777" w:rsidR="001A1549" w:rsidRPr="00B34DF0" w:rsidRDefault="001A1549" w:rsidP="00F517F1">
      <w:pPr>
        <w:rPr>
          <w:highlight w:val="yellow"/>
        </w:rPr>
      </w:pPr>
    </w:p>
    <w:p w14:paraId="3DACE785" w14:textId="77777777" w:rsidR="005D06AF" w:rsidRPr="00B34DF0" w:rsidRDefault="005D06AF" w:rsidP="00F517F1">
      <w:pPr>
        <w:rPr>
          <w:highlight w:val="yellow"/>
        </w:rPr>
      </w:pPr>
    </w:p>
    <w:p w14:paraId="7E71E3D3" w14:textId="385FE8BF" w:rsidR="005D06AF" w:rsidRPr="00140016" w:rsidRDefault="005D06AF" w:rsidP="00F517F1">
      <w:pPr>
        <w:rPr>
          <w:b/>
          <w:bCs/>
          <w:u w:val="single"/>
        </w:rPr>
      </w:pPr>
      <w:r w:rsidRPr="00140016">
        <w:rPr>
          <w:b/>
          <w:bCs/>
          <w:u w:val="single"/>
        </w:rPr>
        <w:t>Acknowledged By:</w:t>
      </w:r>
    </w:p>
    <w:p w14:paraId="03486A30" w14:textId="77777777" w:rsidR="005D06AF" w:rsidRPr="00B34DF0" w:rsidRDefault="005D06AF" w:rsidP="00F517F1">
      <w:pPr>
        <w:rPr>
          <w:b/>
          <w:bCs/>
          <w:highlight w:val="yellow"/>
          <w:u w:val="single"/>
        </w:rPr>
      </w:pPr>
    </w:p>
    <w:p w14:paraId="3D2A0968" w14:textId="77777777" w:rsidR="005D06AF" w:rsidRPr="00B34DF0" w:rsidRDefault="005D06AF" w:rsidP="00F517F1">
      <w:pPr>
        <w:rPr>
          <w:highlight w:val="yellow"/>
        </w:rPr>
      </w:pPr>
    </w:p>
    <w:p w14:paraId="4D4E0F68" w14:textId="77777777" w:rsidR="00123B03" w:rsidRPr="00B34DF0" w:rsidRDefault="00123B03" w:rsidP="00350D8C">
      <w:pPr>
        <w:rPr>
          <w:highlight w:val="yellow"/>
        </w:rPr>
      </w:pPr>
    </w:p>
    <w:p w14:paraId="7D7F1E75" w14:textId="220C4F61" w:rsidR="00350D8C" w:rsidRPr="00140016" w:rsidRDefault="00350D8C" w:rsidP="00350D8C">
      <w:r w:rsidRPr="00140016">
        <w:t>______________________________</w:t>
      </w:r>
      <w:r w:rsidRPr="00140016">
        <w:tab/>
      </w:r>
      <w:r w:rsidRPr="00140016">
        <w:tab/>
      </w:r>
      <w:r w:rsidRPr="00140016">
        <w:tab/>
        <w:t>______________________________</w:t>
      </w:r>
    </w:p>
    <w:p w14:paraId="10C06C03" w14:textId="4AA3A931" w:rsidR="00350D8C" w:rsidRPr="00140016" w:rsidRDefault="00C14535" w:rsidP="00350D8C">
      <w:r>
        <w:t>Leon Natker</w:t>
      </w:r>
      <w:r w:rsidR="00350D8C" w:rsidRPr="00140016">
        <w:tab/>
      </w:r>
      <w:r w:rsidR="00350D8C" w:rsidRPr="00140016">
        <w:tab/>
      </w:r>
      <w:r w:rsidR="00350D8C" w:rsidRPr="00140016">
        <w:tab/>
      </w:r>
      <w:r w:rsidR="00350D8C" w:rsidRPr="00140016">
        <w:tab/>
      </w:r>
      <w:r w:rsidR="00350D8C" w:rsidRPr="00140016">
        <w:tab/>
      </w:r>
      <w:r w:rsidR="00350D8C" w:rsidRPr="00140016">
        <w:tab/>
      </w:r>
      <w:r w:rsidR="00A6110C">
        <w:tab/>
      </w:r>
      <w:r w:rsidR="00350D8C" w:rsidRPr="00140016">
        <w:t>Date</w:t>
      </w:r>
    </w:p>
    <w:p w14:paraId="40FC6C28" w14:textId="4AE23995" w:rsidR="00350D8C" w:rsidRPr="00140016" w:rsidRDefault="00350D8C" w:rsidP="00350D8C">
      <w:pPr>
        <w:rPr>
          <w:strike/>
        </w:rPr>
      </w:pPr>
      <w:r w:rsidRPr="00140016">
        <w:t>Director</w:t>
      </w:r>
    </w:p>
    <w:p w14:paraId="2ECE15CC" w14:textId="511D464C" w:rsidR="00350D8C" w:rsidRPr="00140016" w:rsidRDefault="00C14535" w:rsidP="00350D8C">
      <w:r>
        <w:t>Oklahoma History Center Museum</w:t>
      </w:r>
    </w:p>
    <w:p w14:paraId="5F388677" w14:textId="77777777" w:rsidR="005D06AF" w:rsidRPr="00B34DF0" w:rsidRDefault="005D06AF" w:rsidP="00F517F1">
      <w:pPr>
        <w:rPr>
          <w:highlight w:val="yellow"/>
        </w:rPr>
      </w:pPr>
    </w:p>
    <w:p w14:paraId="1D609D6A" w14:textId="77777777" w:rsidR="00123B03" w:rsidRPr="00B34DF0" w:rsidRDefault="00123B03" w:rsidP="00F517F1">
      <w:pPr>
        <w:rPr>
          <w:highlight w:val="yellow"/>
        </w:rPr>
      </w:pPr>
    </w:p>
    <w:p w14:paraId="15BFEC94" w14:textId="77777777" w:rsidR="00123B03" w:rsidRPr="00B34DF0" w:rsidRDefault="00123B03" w:rsidP="00F517F1">
      <w:pPr>
        <w:rPr>
          <w:highlight w:val="yellow"/>
        </w:rPr>
      </w:pPr>
    </w:p>
    <w:p w14:paraId="7C103FAE" w14:textId="7C81DD7B" w:rsidR="001A1549" w:rsidRPr="005317EE" w:rsidRDefault="001A1549" w:rsidP="00F517F1">
      <w:r w:rsidRPr="005317EE">
        <w:t>______________________________</w:t>
      </w:r>
      <w:r w:rsidRPr="005317EE">
        <w:tab/>
      </w:r>
      <w:r w:rsidRPr="005317EE">
        <w:tab/>
      </w:r>
      <w:r w:rsidRPr="005317EE">
        <w:tab/>
        <w:t>______________________________</w:t>
      </w:r>
    </w:p>
    <w:p w14:paraId="7424C0F4" w14:textId="321AD680" w:rsidR="001A1549" w:rsidRPr="005317EE" w:rsidRDefault="00A6110C" w:rsidP="00F517F1">
      <w:r>
        <w:t>Chad Williams</w:t>
      </w:r>
      <w:r w:rsidR="001A1549" w:rsidRPr="005317EE">
        <w:tab/>
      </w:r>
      <w:r w:rsidR="001A1549" w:rsidRPr="005317EE">
        <w:tab/>
      </w:r>
      <w:r w:rsidR="001A1549" w:rsidRPr="005317EE">
        <w:tab/>
      </w:r>
      <w:r w:rsidR="001A1549" w:rsidRPr="005317EE">
        <w:tab/>
      </w:r>
      <w:r w:rsidR="001A1549" w:rsidRPr="005317EE">
        <w:tab/>
      </w:r>
      <w:r w:rsidR="001A1549" w:rsidRPr="005317EE">
        <w:tab/>
        <w:t>Date</w:t>
      </w:r>
    </w:p>
    <w:p w14:paraId="0B722618" w14:textId="2E6AEC77" w:rsidR="001A1549" w:rsidRPr="005317EE" w:rsidRDefault="001A1549" w:rsidP="00F517F1">
      <w:r w:rsidRPr="005317EE">
        <w:t>Director</w:t>
      </w:r>
    </w:p>
    <w:p w14:paraId="7C1978B7" w14:textId="785A219D" w:rsidR="001A1549" w:rsidRPr="00B02585" w:rsidRDefault="00FB735B" w:rsidP="00F517F1">
      <w:r>
        <w:t>OHS Research Division</w:t>
      </w:r>
    </w:p>
    <w:p w14:paraId="06ECF42C" w14:textId="7469F9B6" w:rsidR="00F517F1" w:rsidRPr="00B02585" w:rsidRDefault="00F517F1" w:rsidP="008A1FA8">
      <w:pPr>
        <w:jc w:val="both"/>
      </w:pPr>
    </w:p>
    <w:p w14:paraId="209DB447" w14:textId="3BF657C3" w:rsidR="009D00C0" w:rsidRPr="00B02585" w:rsidRDefault="009D00C0" w:rsidP="008A1FA8">
      <w:pPr>
        <w:jc w:val="both"/>
      </w:pPr>
    </w:p>
    <w:p w14:paraId="0020136D" w14:textId="77777777" w:rsidR="009D00C0" w:rsidRPr="00B02585" w:rsidRDefault="009D00C0" w:rsidP="008A1FA8">
      <w:pPr>
        <w:jc w:val="both"/>
        <w:rPr>
          <w:strike/>
        </w:rPr>
      </w:pPr>
    </w:p>
    <w:sectPr w:rsidR="009D00C0" w:rsidRPr="00B025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3361" w14:textId="77777777" w:rsidR="00840E84" w:rsidRDefault="00840E84" w:rsidP="00997A50">
      <w:pPr>
        <w:spacing w:line="240" w:lineRule="auto"/>
      </w:pPr>
      <w:r>
        <w:separator/>
      </w:r>
    </w:p>
  </w:endnote>
  <w:endnote w:type="continuationSeparator" w:id="0">
    <w:p w14:paraId="5F2DF600" w14:textId="77777777" w:rsidR="00840E84" w:rsidRDefault="00840E84" w:rsidP="00997A50">
      <w:pPr>
        <w:spacing w:line="240" w:lineRule="auto"/>
      </w:pPr>
      <w:r>
        <w:continuationSeparator/>
      </w:r>
    </w:p>
  </w:endnote>
  <w:endnote w:type="continuationNotice" w:id="1">
    <w:p w14:paraId="0E7BFDD5" w14:textId="77777777" w:rsidR="00840E84" w:rsidRDefault="00840E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591394"/>
      <w:docPartObj>
        <w:docPartGallery w:val="Page Numbers (Bottom of Page)"/>
        <w:docPartUnique/>
      </w:docPartObj>
    </w:sdtPr>
    <w:sdtEndPr/>
    <w:sdtContent>
      <w:sdt>
        <w:sdtPr>
          <w:id w:val="-1769616900"/>
          <w:docPartObj>
            <w:docPartGallery w:val="Page Numbers (Top of Page)"/>
            <w:docPartUnique/>
          </w:docPartObj>
        </w:sdtPr>
        <w:sdtEndPr/>
        <w:sdtContent>
          <w:p w14:paraId="5664EA93" w14:textId="77777777" w:rsidR="00FD32FB" w:rsidRDefault="00FD32FB">
            <w:pPr>
              <w:pStyle w:val="Footer"/>
              <w:jc w:val="right"/>
            </w:pPr>
          </w:p>
          <w:p w14:paraId="48F7EF07" w14:textId="32D35171" w:rsidR="0096084A" w:rsidRDefault="00FB735B">
            <w:pPr>
              <w:pStyle w:val="Footer"/>
              <w:jc w:val="right"/>
            </w:pPr>
            <w:r>
              <w:t>O</w:t>
            </w:r>
            <w:r w:rsidR="00AC5ACF">
              <w:t>HC -</w:t>
            </w:r>
            <w:r w:rsidR="00FD32FB">
              <w:t xml:space="preserve"> MOU</w:t>
            </w:r>
          </w:p>
          <w:p w14:paraId="7EFD37DC" w14:textId="4A17C9AB" w:rsidR="004322EC" w:rsidRDefault="004322EC" w:rsidP="00FD32F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D1EB" w14:textId="77777777" w:rsidR="00840E84" w:rsidRDefault="00840E84" w:rsidP="00997A50">
      <w:pPr>
        <w:spacing w:line="240" w:lineRule="auto"/>
      </w:pPr>
      <w:r>
        <w:separator/>
      </w:r>
    </w:p>
  </w:footnote>
  <w:footnote w:type="continuationSeparator" w:id="0">
    <w:p w14:paraId="4E090E03" w14:textId="77777777" w:rsidR="00840E84" w:rsidRDefault="00840E84" w:rsidP="00997A50">
      <w:pPr>
        <w:spacing w:line="240" w:lineRule="auto"/>
      </w:pPr>
      <w:r>
        <w:continuationSeparator/>
      </w:r>
    </w:p>
  </w:footnote>
  <w:footnote w:type="continuationNotice" w:id="1">
    <w:p w14:paraId="4F407050" w14:textId="77777777" w:rsidR="00840E84" w:rsidRDefault="00840E8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29F"/>
    <w:multiLevelType w:val="hybridMultilevel"/>
    <w:tmpl w:val="8D50A52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53B99"/>
    <w:multiLevelType w:val="hybridMultilevel"/>
    <w:tmpl w:val="5CC42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5D07"/>
    <w:multiLevelType w:val="hybridMultilevel"/>
    <w:tmpl w:val="577E0B52"/>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91DA2"/>
    <w:multiLevelType w:val="hybridMultilevel"/>
    <w:tmpl w:val="7A069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01C27"/>
    <w:multiLevelType w:val="hybridMultilevel"/>
    <w:tmpl w:val="9920DD56"/>
    <w:lvl w:ilvl="0" w:tplc="EC1A3500">
      <w:start w:val="1"/>
      <w:numFmt w:val="bullet"/>
      <w:lvlText w:val=""/>
      <w:lvlJc w:val="left"/>
      <w:pPr>
        <w:ind w:left="720" w:hanging="360"/>
      </w:pPr>
      <w:rPr>
        <w:rFonts w:ascii="Symbol" w:hAnsi="Symbol"/>
      </w:rPr>
    </w:lvl>
    <w:lvl w:ilvl="1" w:tplc="BCEA1480">
      <w:start w:val="1"/>
      <w:numFmt w:val="bullet"/>
      <w:lvlText w:val=""/>
      <w:lvlJc w:val="left"/>
      <w:pPr>
        <w:ind w:left="720" w:hanging="360"/>
      </w:pPr>
      <w:rPr>
        <w:rFonts w:ascii="Symbol" w:hAnsi="Symbol"/>
      </w:rPr>
    </w:lvl>
    <w:lvl w:ilvl="2" w:tplc="DEE819BA">
      <w:start w:val="1"/>
      <w:numFmt w:val="bullet"/>
      <w:lvlText w:val=""/>
      <w:lvlJc w:val="left"/>
      <w:pPr>
        <w:ind w:left="720" w:hanging="360"/>
      </w:pPr>
      <w:rPr>
        <w:rFonts w:ascii="Symbol" w:hAnsi="Symbol"/>
      </w:rPr>
    </w:lvl>
    <w:lvl w:ilvl="3" w:tplc="636A6052">
      <w:start w:val="1"/>
      <w:numFmt w:val="bullet"/>
      <w:lvlText w:val=""/>
      <w:lvlJc w:val="left"/>
      <w:pPr>
        <w:ind w:left="720" w:hanging="360"/>
      </w:pPr>
      <w:rPr>
        <w:rFonts w:ascii="Symbol" w:hAnsi="Symbol"/>
      </w:rPr>
    </w:lvl>
    <w:lvl w:ilvl="4" w:tplc="A468CE44">
      <w:start w:val="1"/>
      <w:numFmt w:val="bullet"/>
      <w:lvlText w:val=""/>
      <w:lvlJc w:val="left"/>
      <w:pPr>
        <w:ind w:left="720" w:hanging="360"/>
      </w:pPr>
      <w:rPr>
        <w:rFonts w:ascii="Symbol" w:hAnsi="Symbol"/>
      </w:rPr>
    </w:lvl>
    <w:lvl w:ilvl="5" w:tplc="81E81840">
      <w:start w:val="1"/>
      <w:numFmt w:val="bullet"/>
      <w:lvlText w:val=""/>
      <w:lvlJc w:val="left"/>
      <w:pPr>
        <w:ind w:left="720" w:hanging="360"/>
      </w:pPr>
      <w:rPr>
        <w:rFonts w:ascii="Symbol" w:hAnsi="Symbol"/>
      </w:rPr>
    </w:lvl>
    <w:lvl w:ilvl="6" w:tplc="969C80FA">
      <w:start w:val="1"/>
      <w:numFmt w:val="bullet"/>
      <w:lvlText w:val=""/>
      <w:lvlJc w:val="left"/>
      <w:pPr>
        <w:ind w:left="720" w:hanging="360"/>
      </w:pPr>
      <w:rPr>
        <w:rFonts w:ascii="Symbol" w:hAnsi="Symbol"/>
      </w:rPr>
    </w:lvl>
    <w:lvl w:ilvl="7" w:tplc="6302D8A4">
      <w:start w:val="1"/>
      <w:numFmt w:val="bullet"/>
      <w:lvlText w:val=""/>
      <w:lvlJc w:val="left"/>
      <w:pPr>
        <w:ind w:left="720" w:hanging="360"/>
      </w:pPr>
      <w:rPr>
        <w:rFonts w:ascii="Symbol" w:hAnsi="Symbol"/>
      </w:rPr>
    </w:lvl>
    <w:lvl w:ilvl="8" w:tplc="AE2EA692">
      <w:start w:val="1"/>
      <w:numFmt w:val="bullet"/>
      <w:lvlText w:val=""/>
      <w:lvlJc w:val="left"/>
      <w:pPr>
        <w:ind w:left="720" w:hanging="360"/>
      </w:pPr>
      <w:rPr>
        <w:rFonts w:ascii="Symbol" w:hAnsi="Symbol"/>
      </w:rPr>
    </w:lvl>
  </w:abstractNum>
  <w:abstractNum w:abstractNumId="5" w15:restartNumberingAfterBreak="0">
    <w:nsid w:val="16014806"/>
    <w:multiLevelType w:val="hybridMultilevel"/>
    <w:tmpl w:val="8A78B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794"/>
    <w:multiLevelType w:val="hybridMultilevel"/>
    <w:tmpl w:val="1FAC4BA0"/>
    <w:lvl w:ilvl="0" w:tplc="A6E66358">
      <w:start w:val="1"/>
      <w:numFmt w:val="bullet"/>
      <w:lvlText w:val=""/>
      <w:lvlJc w:val="left"/>
      <w:pPr>
        <w:ind w:left="720" w:hanging="360"/>
      </w:pPr>
      <w:rPr>
        <w:rFonts w:ascii="Symbol" w:hAnsi="Symbol"/>
      </w:rPr>
    </w:lvl>
    <w:lvl w:ilvl="1" w:tplc="BA18DC5A">
      <w:start w:val="1"/>
      <w:numFmt w:val="bullet"/>
      <w:lvlText w:val=""/>
      <w:lvlJc w:val="left"/>
      <w:pPr>
        <w:ind w:left="720" w:hanging="360"/>
      </w:pPr>
      <w:rPr>
        <w:rFonts w:ascii="Symbol" w:hAnsi="Symbol"/>
      </w:rPr>
    </w:lvl>
    <w:lvl w:ilvl="2" w:tplc="146018CE">
      <w:start w:val="1"/>
      <w:numFmt w:val="bullet"/>
      <w:lvlText w:val=""/>
      <w:lvlJc w:val="left"/>
      <w:pPr>
        <w:ind w:left="720" w:hanging="360"/>
      </w:pPr>
      <w:rPr>
        <w:rFonts w:ascii="Symbol" w:hAnsi="Symbol"/>
      </w:rPr>
    </w:lvl>
    <w:lvl w:ilvl="3" w:tplc="12F0D35C">
      <w:start w:val="1"/>
      <w:numFmt w:val="bullet"/>
      <w:lvlText w:val=""/>
      <w:lvlJc w:val="left"/>
      <w:pPr>
        <w:ind w:left="720" w:hanging="360"/>
      </w:pPr>
      <w:rPr>
        <w:rFonts w:ascii="Symbol" w:hAnsi="Symbol"/>
      </w:rPr>
    </w:lvl>
    <w:lvl w:ilvl="4" w:tplc="280A8678">
      <w:start w:val="1"/>
      <w:numFmt w:val="bullet"/>
      <w:lvlText w:val=""/>
      <w:lvlJc w:val="left"/>
      <w:pPr>
        <w:ind w:left="720" w:hanging="360"/>
      </w:pPr>
      <w:rPr>
        <w:rFonts w:ascii="Symbol" w:hAnsi="Symbol"/>
      </w:rPr>
    </w:lvl>
    <w:lvl w:ilvl="5" w:tplc="1D2A411C">
      <w:start w:val="1"/>
      <w:numFmt w:val="bullet"/>
      <w:lvlText w:val=""/>
      <w:lvlJc w:val="left"/>
      <w:pPr>
        <w:ind w:left="720" w:hanging="360"/>
      </w:pPr>
      <w:rPr>
        <w:rFonts w:ascii="Symbol" w:hAnsi="Symbol"/>
      </w:rPr>
    </w:lvl>
    <w:lvl w:ilvl="6" w:tplc="220C7E3E">
      <w:start w:val="1"/>
      <w:numFmt w:val="bullet"/>
      <w:lvlText w:val=""/>
      <w:lvlJc w:val="left"/>
      <w:pPr>
        <w:ind w:left="720" w:hanging="360"/>
      </w:pPr>
      <w:rPr>
        <w:rFonts w:ascii="Symbol" w:hAnsi="Symbol"/>
      </w:rPr>
    </w:lvl>
    <w:lvl w:ilvl="7" w:tplc="8AAEAEAC">
      <w:start w:val="1"/>
      <w:numFmt w:val="bullet"/>
      <w:lvlText w:val=""/>
      <w:lvlJc w:val="left"/>
      <w:pPr>
        <w:ind w:left="720" w:hanging="360"/>
      </w:pPr>
      <w:rPr>
        <w:rFonts w:ascii="Symbol" w:hAnsi="Symbol"/>
      </w:rPr>
    </w:lvl>
    <w:lvl w:ilvl="8" w:tplc="AB9624B0">
      <w:start w:val="1"/>
      <w:numFmt w:val="bullet"/>
      <w:lvlText w:val=""/>
      <w:lvlJc w:val="left"/>
      <w:pPr>
        <w:ind w:left="720" w:hanging="360"/>
      </w:pPr>
      <w:rPr>
        <w:rFonts w:ascii="Symbol" w:hAnsi="Symbol"/>
      </w:rPr>
    </w:lvl>
  </w:abstractNum>
  <w:abstractNum w:abstractNumId="7" w15:restartNumberingAfterBreak="0">
    <w:nsid w:val="1ACC376B"/>
    <w:multiLevelType w:val="hybridMultilevel"/>
    <w:tmpl w:val="EC52992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075CC8"/>
    <w:multiLevelType w:val="hybridMultilevel"/>
    <w:tmpl w:val="74F8D66A"/>
    <w:lvl w:ilvl="0" w:tplc="551ED0DA">
      <w:start w:val="1"/>
      <w:numFmt w:val="bullet"/>
      <w:lvlText w:val=""/>
      <w:lvlJc w:val="left"/>
      <w:pPr>
        <w:ind w:left="720" w:hanging="360"/>
      </w:pPr>
      <w:rPr>
        <w:rFonts w:ascii="Symbol" w:hAnsi="Symbol"/>
      </w:rPr>
    </w:lvl>
    <w:lvl w:ilvl="1" w:tplc="F7506EB0">
      <w:start w:val="1"/>
      <w:numFmt w:val="bullet"/>
      <w:lvlText w:val=""/>
      <w:lvlJc w:val="left"/>
      <w:pPr>
        <w:ind w:left="720" w:hanging="360"/>
      </w:pPr>
      <w:rPr>
        <w:rFonts w:ascii="Symbol" w:hAnsi="Symbol"/>
      </w:rPr>
    </w:lvl>
    <w:lvl w:ilvl="2" w:tplc="BBD4322A">
      <w:start w:val="1"/>
      <w:numFmt w:val="bullet"/>
      <w:lvlText w:val=""/>
      <w:lvlJc w:val="left"/>
      <w:pPr>
        <w:ind w:left="720" w:hanging="360"/>
      </w:pPr>
      <w:rPr>
        <w:rFonts w:ascii="Symbol" w:hAnsi="Symbol"/>
      </w:rPr>
    </w:lvl>
    <w:lvl w:ilvl="3" w:tplc="C494D498">
      <w:start w:val="1"/>
      <w:numFmt w:val="bullet"/>
      <w:lvlText w:val=""/>
      <w:lvlJc w:val="left"/>
      <w:pPr>
        <w:ind w:left="720" w:hanging="360"/>
      </w:pPr>
      <w:rPr>
        <w:rFonts w:ascii="Symbol" w:hAnsi="Symbol"/>
      </w:rPr>
    </w:lvl>
    <w:lvl w:ilvl="4" w:tplc="8654CDC8">
      <w:start w:val="1"/>
      <w:numFmt w:val="bullet"/>
      <w:lvlText w:val=""/>
      <w:lvlJc w:val="left"/>
      <w:pPr>
        <w:ind w:left="720" w:hanging="360"/>
      </w:pPr>
      <w:rPr>
        <w:rFonts w:ascii="Symbol" w:hAnsi="Symbol"/>
      </w:rPr>
    </w:lvl>
    <w:lvl w:ilvl="5" w:tplc="14D45736">
      <w:start w:val="1"/>
      <w:numFmt w:val="bullet"/>
      <w:lvlText w:val=""/>
      <w:lvlJc w:val="left"/>
      <w:pPr>
        <w:ind w:left="720" w:hanging="360"/>
      </w:pPr>
      <w:rPr>
        <w:rFonts w:ascii="Symbol" w:hAnsi="Symbol"/>
      </w:rPr>
    </w:lvl>
    <w:lvl w:ilvl="6" w:tplc="319CBA58">
      <w:start w:val="1"/>
      <w:numFmt w:val="bullet"/>
      <w:lvlText w:val=""/>
      <w:lvlJc w:val="left"/>
      <w:pPr>
        <w:ind w:left="720" w:hanging="360"/>
      </w:pPr>
      <w:rPr>
        <w:rFonts w:ascii="Symbol" w:hAnsi="Symbol"/>
      </w:rPr>
    </w:lvl>
    <w:lvl w:ilvl="7" w:tplc="61DCD2E2">
      <w:start w:val="1"/>
      <w:numFmt w:val="bullet"/>
      <w:lvlText w:val=""/>
      <w:lvlJc w:val="left"/>
      <w:pPr>
        <w:ind w:left="720" w:hanging="360"/>
      </w:pPr>
      <w:rPr>
        <w:rFonts w:ascii="Symbol" w:hAnsi="Symbol"/>
      </w:rPr>
    </w:lvl>
    <w:lvl w:ilvl="8" w:tplc="D6F042C0">
      <w:start w:val="1"/>
      <w:numFmt w:val="bullet"/>
      <w:lvlText w:val=""/>
      <w:lvlJc w:val="left"/>
      <w:pPr>
        <w:ind w:left="720" w:hanging="360"/>
      </w:pPr>
      <w:rPr>
        <w:rFonts w:ascii="Symbol" w:hAnsi="Symbol"/>
      </w:rPr>
    </w:lvl>
  </w:abstractNum>
  <w:abstractNum w:abstractNumId="9" w15:restartNumberingAfterBreak="0">
    <w:nsid w:val="24120F5B"/>
    <w:multiLevelType w:val="hybridMultilevel"/>
    <w:tmpl w:val="B2726C30"/>
    <w:lvl w:ilvl="0" w:tplc="E29E7652">
      <w:start w:val="1"/>
      <w:numFmt w:val="bullet"/>
      <w:lvlText w:val=""/>
      <w:lvlJc w:val="left"/>
      <w:pPr>
        <w:ind w:left="720" w:hanging="360"/>
      </w:pPr>
      <w:rPr>
        <w:rFonts w:ascii="Symbol" w:hAnsi="Symbol"/>
      </w:rPr>
    </w:lvl>
    <w:lvl w:ilvl="1" w:tplc="B106C748">
      <w:start w:val="1"/>
      <w:numFmt w:val="bullet"/>
      <w:lvlText w:val=""/>
      <w:lvlJc w:val="left"/>
      <w:pPr>
        <w:ind w:left="720" w:hanging="360"/>
      </w:pPr>
      <w:rPr>
        <w:rFonts w:ascii="Symbol" w:hAnsi="Symbol"/>
      </w:rPr>
    </w:lvl>
    <w:lvl w:ilvl="2" w:tplc="CC4AE84A">
      <w:start w:val="1"/>
      <w:numFmt w:val="bullet"/>
      <w:lvlText w:val=""/>
      <w:lvlJc w:val="left"/>
      <w:pPr>
        <w:ind w:left="720" w:hanging="360"/>
      </w:pPr>
      <w:rPr>
        <w:rFonts w:ascii="Symbol" w:hAnsi="Symbol"/>
      </w:rPr>
    </w:lvl>
    <w:lvl w:ilvl="3" w:tplc="0504E398">
      <w:start w:val="1"/>
      <w:numFmt w:val="bullet"/>
      <w:lvlText w:val=""/>
      <w:lvlJc w:val="left"/>
      <w:pPr>
        <w:ind w:left="720" w:hanging="360"/>
      </w:pPr>
      <w:rPr>
        <w:rFonts w:ascii="Symbol" w:hAnsi="Symbol"/>
      </w:rPr>
    </w:lvl>
    <w:lvl w:ilvl="4" w:tplc="DA848074">
      <w:start w:val="1"/>
      <w:numFmt w:val="bullet"/>
      <w:lvlText w:val=""/>
      <w:lvlJc w:val="left"/>
      <w:pPr>
        <w:ind w:left="720" w:hanging="360"/>
      </w:pPr>
      <w:rPr>
        <w:rFonts w:ascii="Symbol" w:hAnsi="Symbol"/>
      </w:rPr>
    </w:lvl>
    <w:lvl w:ilvl="5" w:tplc="7A06B6D2">
      <w:start w:val="1"/>
      <w:numFmt w:val="bullet"/>
      <w:lvlText w:val=""/>
      <w:lvlJc w:val="left"/>
      <w:pPr>
        <w:ind w:left="720" w:hanging="360"/>
      </w:pPr>
      <w:rPr>
        <w:rFonts w:ascii="Symbol" w:hAnsi="Symbol"/>
      </w:rPr>
    </w:lvl>
    <w:lvl w:ilvl="6" w:tplc="4CC80300">
      <w:start w:val="1"/>
      <w:numFmt w:val="bullet"/>
      <w:lvlText w:val=""/>
      <w:lvlJc w:val="left"/>
      <w:pPr>
        <w:ind w:left="720" w:hanging="360"/>
      </w:pPr>
      <w:rPr>
        <w:rFonts w:ascii="Symbol" w:hAnsi="Symbol"/>
      </w:rPr>
    </w:lvl>
    <w:lvl w:ilvl="7" w:tplc="673AAEFA">
      <w:start w:val="1"/>
      <w:numFmt w:val="bullet"/>
      <w:lvlText w:val=""/>
      <w:lvlJc w:val="left"/>
      <w:pPr>
        <w:ind w:left="720" w:hanging="360"/>
      </w:pPr>
      <w:rPr>
        <w:rFonts w:ascii="Symbol" w:hAnsi="Symbol"/>
      </w:rPr>
    </w:lvl>
    <w:lvl w:ilvl="8" w:tplc="599419EC">
      <w:start w:val="1"/>
      <w:numFmt w:val="bullet"/>
      <w:lvlText w:val=""/>
      <w:lvlJc w:val="left"/>
      <w:pPr>
        <w:ind w:left="720" w:hanging="360"/>
      </w:pPr>
      <w:rPr>
        <w:rFonts w:ascii="Symbol" w:hAnsi="Symbol"/>
      </w:rPr>
    </w:lvl>
  </w:abstractNum>
  <w:abstractNum w:abstractNumId="10" w15:restartNumberingAfterBreak="0">
    <w:nsid w:val="24DF26E6"/>
    <w:multiLevelType w:val="hybridMultilevel"/>
    <w:tmpl w:val="00F05824"/>
    <w:lvl w:ilvl="0" w:tplc="F9360E26">
      <w:start w:val="1"/>
      <w:numFmt w:val="bullet"/>
      <w:lvlText w:val=""/>
      <w:lvlJc w:val="left"/>
      <w:pPr>
        <w:ind w:left="720" w:hanging="360"/>
      </w:pPr>
      <w:rPr>
        <w:rFonts w:ascii="Symbol" w:hAnsi="Symbol"/>
      </w:rPr>
    </w:lvl>
    <w:lvl w:ilvl="1" w:tplc="3E20ADCC">
      <w:start w:val="1"/>
      <w:numFmt w:val="bullet"/>
      <w:lvlText w:val=""/>
      <w:lvlJc w:val="left"/>
      <w:pPr>
        <w:ind w:left="720" w:hanging="360"/>
      </w:pPr>
      <w:rPr>
        <w:rFonts w:ascii="Symbol" w:hAnsi="Symbol"/>
      </w:rPr>
    </w:lvl>
    <w:lvl w:ilvl="2" w:tplc="1A08EDC6">
      <w:start w:val="1"/>
      <w:numFmt w:val="bullet"/>
      <w:lvlText w:val=""/>
      <w:lvlJc w:val="left"/>
      <w:pPr>
        <w:ind w:left="720" w:hanging="360"/>
      </w:pPr>
      <w:rPr>
        <w:rFonts w:ascii="Symbol" w:hAnsi="Symbol"/>
      </w:rPr>
    </w:lvl>
    <w:lvl w:ilvl="3" w:tplc="8E8E7998">
      <w:start w:val="1"/>
      <w:numFmt w:val="bullet"/>
      <w:lvlText w:val=""/>
      <w:lvlJc w:val="left"/>
      <w:pPr>
        <w:ind w:left="720" w:hanging="360"/>
      </w:pPr>
      <w:rPr>
        <w:rFonts w:ascii="Symbol" w:hAnsi="Symbol"/>
      </w:rPr>
    </w:lvl>
    <w:lvl w:ilvl="4" w:tplc="59F8FA1A">
      <w:start w:val="1"/>
      <w:numFmt w:val="bullet"/>
      <w:lvlText w:val=""/>
      <w:lvlJc w:val="left"/>
      <w:pPr>
        <w:ind w:left="720" w:hanging="360"/>
      </w:pPr>
      <w:rPr>
        <w:rFonts w:ascii="Symbol" w:hAnsi="Symbol"/>
      </w:rPr>
    </w:lvl>
    <w:lvl w:ilvl="5" w:tplc="598CDE88">
      <w:start w:val="1"/>
      <w:numFmt w:val="bullet"/>
      <w:lvlText w:val=""/>
      <w:lvlJc w:val="left"/>
      <w:pPr>
        <w:ind w:left="720" w:hanging="360"/>
      </w:pPr>
      <w:rPr>
        <w:rFonts w:ascii="Symbol" w:hAnsi="Symbol"/>
      </w:rPr>
    </w:lvl>
    <w:lvl w:ilvl="6" w:tplc="A4024C62">
      <w:start w:val="1"/>
      <w:numFmt w:val="bullet"/>
      <w:lvlText w:val=""/>
      <w:lvlJc w:val="left"/>
      <w:pPr>
        <w:ind w:left="720" w:hanging="360"/>
      </w:pPr>
      <w:rPr>
        <w:rFonts w:ascii="Symbol" w:hAnsi="Symbol"/>
      </w:rPr>
    </w:lvl>
    <w:lvl w:ilvl="7" w:tplc="CC800580">
      <w:start w:val="1"/>
      <w:numFmt w:val="bullet"/>
      <w:lvlText w:val=""/>
      <w:lvlJc w:val="left"/>
      <w:pPr>
        <w:ind w:left="720" w:hanging="360"/>
      </w:pPr>
      <w:rPr>
        <w:rFonts w:ascii="Symbol" w:hAnsi="Symbol"/>
      </w:rPr>
    </w:lvl>
    <w:lvl w:ilvl="8" w:tplc="3AE6FFE2">
      <w:start w:val="1"/>
      <w:numFmt w:val="bullet"/>
      <w:lvlText w:val=""/>
      <w:lvlJc w:val="left"/>
      <w:pPr>
        <w:ind w:left="720" w:hanging="360"/>
      </w:pPr>
      <w:rPr>
        <w:rFonts w:ascii="Symbol" w:hAnsi="Symbol"/>
      </w:rPr>
    </w:lvl>
  </w:abstractNum>
  <w:abstractNum w:abstractNumId="11" w15:restartNumberingAfterBreak="0">
    <w:nsid w:val="2FFA4EA8"/>
    <w:multiLevelType w:val="hybridMultilevel"/>
    <w:tmpl w:val="DCD69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E71A0"/>
    <w:multiLevelType w:val="hybridMultilevel"/>
    <w:tmpl w:val="A68A77CA"/>
    <w:lvl w:ilvl="0" w:tplc="EF32EB0C">
      <w:start w:val="1"/>
      <w:numFmt w:val="bullet"/>
      <w:lvlText w:val=""/>
      <w:lvlJc w:val="left"/>
      <w:pPr>
        <w:ind w:left="720" w:hanging="360"/>
      </w:pPr>
      <w:rPr>
        <w:rFonts w:ascii="Symbol" w:hAnsi="Symbol"/>
      </w:rPr>
    </w:lvl>
    <w:lvl w:ilvl="1" w:tplc="D402C9E2">
      <w:start w:val="1"/>
      <w:numFmt w:val="bullet"/>
      <w:lvlText w:val=""/>
      <w:lvlJc w:val="left"/>
      <w:pPr>
        <w:ind w:left="720" w:hanging="360"/>
      </w:pPr>
      <w:rPr>
        <w:rFonts w:ascii="Symbol" w:hAnsi="Symbol"/>
      </w:rPr>
    </w:lvl>
    <w:lvl w:ilvl="2" w:tplc="7DCC9B3C">
      <w:start w:val="1"/>
      <w:numFmt w:val="bullet"/>
      <w:lvlText w:val=""/>
      <w:lvlJc w:val="left"/>
      <w:pPr>
        <w:ind w:left="720" w:hanging="360"/>
      </w:pPr>
      <w:rPr>
        <w:rFonts w:ascii="Symbol" w:hAnsi="Symbol"/>
      </w:rPr>
    </w:lvl>
    <w:lvl w:ilvl="3" w:tplc="DDF6AF76">
      <w:start w:val="1"/>
      <w:numFmt w:val="bullet"/>
      <w:lvlText w:val=""/>
      <w:lvlJc w:val="left"/>
      <w:pPr>
        <w:ind w:left="720" w:hanging="360"/>
      </w:pPr>
      <w:rPr>
        <w:rFonts w:ascii="Symbol" w:hAnsi="Symbol"/>
      </w:rPr>
    </w:lvl>
    <w:lvl w:ilvl="4" w:tplc="D1AE8A72">
      <w:start w:val="1"/>
      <w:numFmt w:val="bullet"/>
      <w:lvlText w:val=""/>
      <w:lvlJc w:val="left"/>
      <w:pPr>
        <w:ind w:left="720" w:hanging="360"/>
      </w:pPr>
      <w:rPr>
        <w:rFonts w:ascii="Symbol" w:hAnsi="Symbol"/>
      </w:rPr>
    </w:lvl>
    <w:lvl w:ilvl="5" w:tplc="D64EE87A">
      <w:start w:val="1"/>
      <w:numFmt w:val="bullet"/>
      <w:lvlText w:val=""/>
      <w:lvlJc w:val="left"/>
      <w:pPr>
        <w:ind w:left="720" w:hanging="360"/>
      </w:pPr>
      <w:rPr>
        <w:rFonts w:ascii="Symbol" w:hAnsi="Symbol"/>
      </w:rPr>
    </w:lvl>
    <w:lvl w:ilvl="6" w:tplc="2AB23AFA">
      <w:start w:val="1"/>
      <w:numFmt w:val="bullet"/>
      <w:lvlText w:val=""/>
      <w:lvlJc w:val="left"/>
      <w:pPr>
        <w:ind w:left="720" w:hanging="360"/>
      </w:pPr>
      <w:rPr>
        <w:rFonts w:ascii="Symbol" w:hAnsi="Symbol"/>
      </w:rPr>
    </w:lvl>
    <w:lvl w:ilvl="7" w:tplc="E27A2324">
      <w:start w:val="1"/>
      <w:numFmt w:val="bullet"/>
      <w:lvlText w:val=""/>
      <w:lvlJc w:val="left"/>
      <w:pPr>
        <w:ind w:left="720" w:hanging="360"/>
      </w:pPr>
      <w:rPr>
        <w:rFonts w:ascii="Symbol" w:hAnsi="Symbol"/>
      </w:rPr>
    </w:lvl>
    <w:lvl w:ilvl="8" w:tplc="A78875EC">
      <w:start w:val="1"/>
      <w:numFmt w:val="bullet"/>
      <w:lvlText w:val=""/>
      <w:lvlJc w:val="left"/>
      <w:pPr>
        <w:ind w:left="720" w:hanging="360"/>
      </w:pPr>
      <w:rPr>
        <w:rFonts w:ascii="Symbol" w:hAnsi="Symbol"/>
      </w:rPr>
    </w:lvl>
  </w:abstractNum>
  <w:abstractNum w:abstractNumId="13" w15:restartNumberingAfterBreak="0">
    <w:nsid w:val="309449D2"/>
    <w:multiLevelType w:val="hybridMultilevel"/>
    <w:tmpl w:val="761ED96E"/>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4EC658CA">
      <w:start w:val="1"/>
      <w:numFmt w:val="lowerLetter"/>
      <w:lvlText w:val="%4."/>
      <w:lvlJc w:val="left"/>
      <w:pPr>
        <w:ind w:left="2880" w:hanging="360"/>
      </w:pPr>
      <w:rPr>
        <w:rFonts w:ascii="Times New Roman" w:eastAsiaTheme="minorHAnsi"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92463"/>
    <w:multiLevelType w:val="hybridMultilevel"/>
    <w:tmpl w:val="38C64BFC"/>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32408E"/>
    <w:multiLevelType w:val="hybridMultilevel"/>
    <w:tmpl w:val="8A80CEF2"/>
    <w:lvl w:ilvl="0" w:tplc="C8248B96">
      <w:start w:val="1"/>
      <w:numFmt w:val="bullet"/>
      <w:lvlText w:val=""/>
      <w:lvlJc w:val="left"/>
      <w:pPr>
        <w:ind w:left="720" w:hanging="360"/>
      </w:pPr>
      <w:rPr>
        <w:rFonts w:ascii="Symbol" w:hAnsi="Symbol"/>
      </w:rPr>
    </w:lvl>
    <w:lvl w:ilvl="1" w:tplc="9F36635E">
      <w:start w:val="1"/>
      <w:numFmt w:val="bullet"/>
      <w:lvlText w:val=""/>
      <w:lvlJc w:val="left"/>
      <w:pPr>
        <w:ind w:left="720" w:hanging="360"/>
      </w:pPr>
      <w:rPr>
        <w:rFonts w:ascii="Symbol" w:hAnsi="Symbol"/>
      </w:rPr>
    </w:lvl>
    <w:lvl w:ilvl="2" w:tplc="7004A9D8">
      <w:start w:val="1"/>
      <w:numFmt w:val="bullet"/>
      <w:lvlText w:val=""/>
      <w:lvlJc w:val="left"/>
      <w:pPr>
        <w:ind w:left="720" w:hanging="360"/>
      </w:pPr>
      <w:rPr>
        <w:rFonts w:ascii="Symbol" w:hAnsi="Symbol"/>
      </w:rPr>
    </w:lvl>
    <w:lvl w:ilvl="3" w:tplc="730881EC">
      <w:start w:val="1"/>
      <w:numFmt w:val="bullet"/>
      <w:lvlText w:val=""/>
      <w:lvlJc w:val="left"/>
      <w:pPr>
        <w:ind w:left="720" w:hanging="360"/>
      </w:pPr>
      <w:rPr>
        <w:rFonts w:ascii="Symbol" w:hAnsi="Symbol"/>
      </w:rPr>
    </w:lvl>
    <w:lvl w:ilvl="4" w:tplc="D8164538">
      <w:start w:val="1"/>
      <w:numFmt w:val="bullet"/>
      <w:lvlText w:val=""/>
      <w:lvlJc w:val="left"/>
      <w:pPr>
        <w:ind w:left="720" w:hanging="360"/>
      </w:pPr>
      <w:rPr>
        <w:rFonts w:ascii="Symbol" w:hAnsi="Symbol"/>
      </w:rPr>
    </w:lvl>
    <w:lvl w:ilvl="5" w:tplc="D528E2A2">
      <w:start w:val="1"/>
      <w:numFmt w:val="bullet"/>
      <w:lvlText w:val=""/>
      <w:lvlJc w:val="left"/>
      <w:pPr>
        <w:ind w:left="720" w:hanging="360"/>
      </w:pPr>
      <w:rPr>
        <w:rFonts w:ascii="Symbol" w:hAnsi="Symbol"/>
      </w:rPr>
    </w:lvl>
    <w:lvl w:ilvl="6" w:tplc="206657A0">
      <w:start w:val="1"/>
      <w:numFmt w:val="bullet"/>
      <w:lvlText w:val=""/>
      <w:lvlJc w:val="left"/>
      <w:pPr>
        <w:ind w:left="720" w:hanging="360"/>
      </w:pPr>
      <w:rPr>
        <w:rFonts w:ascii="Symbol" w:hAnsi="Symbol"/>
      </w:rPr>
    </w:lvl>
    <w:lvl w:ilvl="7" w:tplc="FDA41164">
      <w:start w:val="1"/>
      <w:numFmt w:val="bullet"/>
      <w:lvlText w:val=""/>
      <w:lvlJc w:val="left"/>
      <w:pPr>
        <w:ind w:left="720" w:hanging="360"/>
      </w:pPr>
      <w:rPr>
        <w:rFonts w:ascii="Symbol" w:hAnsi="Symbol"/>
      </w:rPr>
    </w:lvl>
    <w:lvl w:ilvl="8" w:tplc="8682D1D8">
      <w:start w:val="1"/>
      <w:numFmt w:val="bullet"/>
      <w:lvlText w:val=""/>
      <w:lvlJc w:val="left"/>
      <w:pPr>
        <w:ind w:left="720" w:hanging="360"/>
      </w:pPr>
      <w:rPr>
        <w:rFonts w:ascii="Symbol" w:hAnsi="Symbol"/>
      </w:rPr>
    </w:lvl>
  </w:abstractNum>
  <w:abstractNum w:abstractNumId="16" w15:restartNumberingAfterBreak="0">
    <w:nsid w:val="3B5C78BC"/>
    <w:multiLevelType w:val="hybridMultilevel"/>
    <w:tmpl w:val="8E4C9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C6B19"/>
    <w:multiLevelType w:val="hybridMultilevel"/>
    <w:tmpl w:val="B81C92DC"/>
    <w:lvl w:ilvl="0" w:tplc="C52A8462">
      <w:start w:val="1"/>
      <w:numFmt w:val="decimal"/>
      <w:lvlText w:val="%1."/>
      <w:lvlJc w:val="left"/>
      <w:pPr>
        <w:ind w:left="936" w:hanging="93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63F6C"/>
    <w:multiLevelType w:val="hybridMultilevel"/>
    <w:tmpl w:val="A53C5BF6"/>
    <w:lvl w:ilvl="0" w:tplc="5540CD74">
      <w:start w:val="1"/>
      <w:numFmt w:val="bullet"/>
      <w:lvlText w:val=""/>
      <w:lvlJc w:val="left"/>
      <w:pPr>
        <w:ind w:left="720" w:hanging="360"/>
      </w:pPr>
      <w:rPr>
        <w:rFonts w:ascii="Symbol" w:hAnsi="Symbol"/>
      </w:rPr>
    </w:lvl>
    <w:lvl w:ilvl="1" w:tplc="76668F02">
      <w:start w:val="1"/>
      <w:numFmt w:val="bullet"/>
      <w:lvlText w:val=""/>
      <w:lvlJc w:val="left"/>
      <w:pPr>
        <w:ind w:left="720" w:hanging="360"/>
      </w:pPr>
      <w:rPr>
        <w:rFonts w:ascii="Symbol" w:hAnsi="Symbol"/>
      </w:rPr>
    </w:lvl>
    <w:lvl w:ilvl="2" w:tplc="E3724E32">
      <w:start w:val="1"/>
      <w:numFmt w:val="bullet"/>
      <w:lvlText w:val=""/>
      <w:lvlJc w:val="left"/>
      <w:pPr>
        <w:ind w:left="720" w:hanging="360"/>
      </w:pPr>
      <w:rPr>
        <w:rFonts w:ascii="Symbol" w:hAnsi="Symbol"/>
      </w:rPr>
    </w:lvl>
    <w:lvl w:ilvl="3" w:tplc="4FB8C728">
      <w:start w:val="1"/>
      <w:numFmt w:val="bullet"/>
      <w:lvlText w:val=""/>
      <w:lvlJc w:val="left"/>
      <w:pPr>
        <w:ind w:left="720" w:hanging="360"/>
      </w:pPr>
      <w:rPr>
        <w:rFonts w:ascii="Symbol" w:hAnsi="Symbol"/>
      </w:rPr>
    </w:lvl>
    <w:lvl w:ilvl="4" w:tplc="E51616B8">
      <w:start w:val="1"/>
      <w:numFmt w:val="bullet"/>
      <w:lvlText w:val=""/>
      <w:lvlJc w:val="left"/>
      <w:pPr>
        <w:ind w:left="720" w:hanging="360"/>
      </w:pPr>
      <w:rPr>
        <w:rFonts w:ascii="Symbol" w:hAnsi="Symbol"/>
      </w:rPr>
    </w:lvl>
    <w:lvl w:ilvl="5" w:tplc="07E4F640">
      <w:start w:val="1"/>
      <w:numFmt w:val="bullet"/>
      <w:lvlText w:val=""/>
      <w:lvlJc w:val="left"/>
      <w:pPr>
        <w:ind w:left="720" w:hanging="360"/>
      </w:pPr>
      <w:rPr>
        <w:rFonts w:ascii="Symbol" w:hAnsi="Symbol"/>
      </w:rPr>
    </w:lvl>
    <w:lvl w:ilvl="6" w:tplc="85FEF048">
      <w:start w:val="1"/>
      <w:numFmt w:val="bullet"/>
      <w:lvlText w:val=""/>
      <w:lvlJc w:val="left"/>
      <w:pPr>
        <w:ind w:left="720" w:hanging="360"/>
      </w:pPr>
      <w:rPr>
        <w:rFonts w:ascii="Symbol" w:hAnsi="Symbol"/>
      </w:rPr>
    </w:lvl>
    <w:lvl w:ilvl="7" w:tplc="99024BF8">
      <w:start w:val="1"/>
      <w:numFmt w:val="bullet"/>
      <w:lvlText w:val=""/>
      <w:lvlJc w:val="left"/>
      <w:pPr>
        <w:ind w:left="720" w:hanging="360"/>
      </w:pPr>
      <w:rPr>
        <w:rFonts w:ascii="Symbol" w:hAnsi="Symbol"/>
      </w:rPr>
    </w:lvl>
    <w:lvl w:ilvl="8" w:tplc="F8EC0FB0">
      <w:start w:val="1"/>
      <w:numFmt w:val="bullet"/>
      <w:lvlText w:val=""/>
      <w:lvlJc w:val="left"/>
      <w:pPr>
        <w:ind w:left="720" w:hanging="360"/>
      </w:pPr>
      <w:rPr>
        <w:rFonts w:ascii="Symbol" w:hAnsi="Symbol"/>
      </w:rPr>
    </w:lvl>
  </w:abstractNum>
  <w:abstractNum w:abstractNumId="19" w15:restartNumberingAfterBreak="0">
    <w:nsid w:val="4D685BFC"/>
    <w:multiLevelType w:val="hybridMultilevel"/>
    <w:tmpl w:val="3E328D42"/>
    <w:lvl w:ilvl="0" w:tplc="B76EA858">
      <w:start w:val="1"/>
      <w:numFmt w:val="bullet"/>
      <w:lvlText w:val=""/>
      <w:lvlJc w:val="left"/>
      <w:pPr>
        <w:ind w:left="720" w:hanging="360"/>
      </w:pPr>
      <w:rPr>
        <w:rFonts w:ascii="Symbol" w:hAnsi="Symbol"/>
      </w:rPr>
    </w:lvl>
    <w:lvl w:ilvl="1" w:tplc="E556950C">
      <w:start w:val="1"/>
      <w:numFmt w:val="bullet"/>
      <w:lvlText w:val=""/>
      <w:lvlJc w:val="left"/>
      <w:pPr>
        <w:ind w:left="720" w:hanging="360"/>
      </w:pPr>
      <w:rPr>
        <w:rFonts w:ascii="Symbol" w:hAnsi="Symbol"/>
      </w:rPr>
    </w:lvl>
    <w:lvl w:ilvl="2" w:tplc="5DFADBEA">
      <w:start w:val="1"/>
      <w:numFmt w:val="bullet"/>
      <w:lvlText w:val=""/>
      <w:lvlJc w:val="left"/>
      <w:pPr>
        <w:ind w:left="720" w:hanging="360"/>
      </w:pPr>
      <w:rPr>
        <w:rFonts w:ascii="Symbol" w:hAnsi="Symbol"/>
      </w:rPr>
    </w:lvl>
    <w:lvl w:ilvl="3" w:tplc="2B887F2E">
      <w:start w:val="1"/>
      <w:numFmt w:val="bullet"/>
      <w:lvlText w:val=""/>
      <w:lvlJc w:val="left"/>
      <w:pPr>
        <w:ind w:left="720" w:hanging="360"/>
      </w:pPr>
      <w:rPr>
        <w:rFonts w:ascii="Symbol" w:hAnsi="Symbol"/>
      </w:rPr>
    </w:lvl>
    <w:lvl w:ilvl="4" w:tplc="99863380">
      <w:start w:val="1"/>
      <w:numFmt w:val="bullet"/>
      <w:lvlText w:val=""/>
      <w:lvlJc w:val="left"/>
      <w:pPr>
        <w:ind w:left="720" w:hanging="360"/>
      </w:pPr>
      <w:rPr>
        <w:rFonts w:ascii="Symbol" w:hAnsi="Symbol"/>
      </w:rPr>
    </w:lvl>
    <w:lvl w:ilvl="5" w:tplc="1D209C98">
      <w:start w:val="1"/>
      <w:numFmt w:val="bullet"/>
      <w:lvlText w:val=""/>
      <w:lvlJc w:val="left"/>
      <w:pPr>
        <w:ind w:left="720" w:hanging="360"/>
      </w:pPr>
      <w:rPr>
        <w:rFonts w:ascii="Symbol" w:hAnsi="Symbol"/>
      </w:rPr>
    </w:lvl>
    <w:lvl w:ilvl="6" w:tplc="09567950">
      <w:start w:val="1"/>
      <w:numFmt w:val="bullet"/>
      <w:lvlText w:val=""/>
      <w:lvlJc w:val="left"/>
      <w:pPr>
        <w:ind w:left="720" w:hanging="360"/>
      </w:pPr>
      <w:rPr>
        <w:rFonts w:ascii="Symbol" w:hAnsi="Symbol"/>
      </w:rPr>
    </w:lvl>
    <w:lvl w:ilvl="7" w:tplc="93769D88">
      <w:start w:val="1"/>
      <w:numFmt w:val="bullet"/>
      <w:lvlText w:val=""/>
      <w:lvlJc w:val="left"/>
      <w:pPr>
        <w:ind w:left="720" w:hanging="360"/>
      </w:pPr>
      <w:rPr>
        <w:rFonts w:ascii="Symbol" w:hAnsi="Symbol"/>
      </w:rPr>
    </w:lvl>
    <w:lvl w:ilvl="8" w:tplc="19FAD444">
      <w:start w:val="1"/>
      <w:numFmt w:val="bullet"/>
      <w:lvlText w:val=""/>
      <w:lvlJc w:val="left"/>
      <w:pPr>
        <w:ind w:left="720" w:hanging="360"/>
      </w:pPr>
      <w:rPr>
        <w:rFonts w:ascii="Symbol" w:hAnsi="Symbol"/>
      </w:rPr>
    </w:lvl>
  </w:abstractNum>
  <w:abstractNum w:abstractNumId="20" w15:restartNumberingAfterBreak="0">
    <w:nsid w:val="4F0377F9"/>
    <w:multiLevelType w:val="hybridMultilevel"/>
    <w:tmpl w:val="C7C8E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6A7B3E"/>
    <w:multiLevelType w:val="hybridMultilevel"/>
    <w:tmpl w:val="B6AC86C2"/>
    <w:lvl w:ilvl="0" w:tplc="6B88CAF2">
      <w:start w:val="1"/>
      <w:numFmt w:val="bullet"/>
      <w:lvlText w:val=""/>
      <w:lvlJc w:val="left"/>
      <w:pPr>
        <w:ind w:left="720" w:hanging="360"/>
      </w:pPr>
      <w:rPr>
        <w:rFonts w:ascii="Symbol" w:hAnsi="Symbol"/>
      </w:rPr>
    </w:lvl>
    <w:lvl w:ilvl="1" w:tplc="4A5E5A36">
      <w:start w:val="1"/>
      <w:numFmt w:val="bullet"/>
      <w:lvlText w:val=""/>
      <w:lvlJc w:val="left"/>
      <w:pPr>
        <w:ind w:left="720" w:hanging="360"/>
      </w:pPr>
      <w:rPr>
        <w:rFonts w:ascii="Symbol" w:hAnsi="Symbol"/>
      </w:rPr>
    </w:lvl>
    <w:lvl w:ilvl="2" w:tplc="2B1297E6">
      <w:start w:val="1"/>
      <w:numFmt w:val="bullet"/>
      <w:lvlText w:val=""/>
      <w:lvlJc w:val="left"/>
      <w:pPr>
        <w:ind w:left="720" w:hanging="360"/>
      </w:pPr>
      <w:rPr>
        <w:rFonts w:ascii="Symbol" w:hAnsi="Symbol"/>
      </w:rPr>
    </w:lvl>
    <w:lvl w:ilvl="3" w:tplc="DB0C01B4">
      <w:start w:val="1"/>
      <w:numFmt w:val="bullet"/>
      <w:lvlText w:val=""/>
      <w:lvlJc w:val="left"/>
      <w:pPr>
        <w:ind w:left="720" w:hanging="360"/>
      </w:pPr>
      <w:rPr>
        <w:rFonts w:ascii="Symbol" w:hAnsi="Symbol"/>
      </w:rPr>
    </w:lvl>
    <w:lvl w:ilvl="4" w:tplc="CEF29C3A">
      <w:start w:val="1"/>
      <w:numFmt w:val="bullet"/>
      <w:lvlText w:val=""/>
      <w:lvlJc w:val="left"/>
      <w:pPr>
        <w:ind w:left="720" w:hanging="360"/>
      </w:pPr>
      <w:rPr>
        <w:rFonts w:ascii="Symbol" w:hAnsi="Symbol"/>
      </w:rPr>
    </w:lvl>
    <w:lvl w:ilvl="5" w:tplc="F95E3FC8">
      <w:start w:val="1"/>
      <w:numFmt w:val="bullet"/>
      <w:lvlText w:val=""/>
      <w:lvlJc w:val="left"/>
      <w:pPr>
        <w:ind w:left="720" w:hanging="360"/>
      </w:pPr>
      <w:rPr>
        <w:rFonts w:ascii="Symbol" w:hAnsi="Symbol"/>
      </w:rPr>
    </w:lvl>
    <w:lvl w:ilvl="6" w:tplc="3032343E">
      <w:start w:val="1"/>
      <w:numFmt w:val="bullet"/>
      <w:lvlText w:val=""/>
      <w:lvlJc w:val="left"/>
      <w:pPr>
        <w:ind w:left="720" w:hanging="360"/>
      </w:pPr>
      <w:rPr>
        <w:rFonts w:ascii="Symbol" w:hAnsi="Symbol"/>
      </w:rPr>
    </w:lvl>
    <w:lvl w:ilvl="7" w:tplc="A02080C4">
      <w:start w:val="1"/>
      <w:numFmt w:val="bullet"/>
      <w:lvlText w:val=""/>
      <w:lvlJc w:val="left"/>
      <w:pPr>
        <w:ind w:left="720" w:hanging="360"/>
      </w:pPr>
      <w:rPr>
        <w:rFonts w:ascii="Symbol" w:hAnsi="Symbol"/>
      </w:rPr>
    </w:lvl>
    <w:lvl w:ilvl="8" w:tplc="6570D278">
      <w:start w:val="1"/>
      <w:numFmt w:val="bullet"/>
      <w:lvlText w:val=""/>
      <w:lvlJc w:val="left"/>
      <w:pPr>
        <w:ind w:left="720" w:hanging="360"/>
      </w:pPr>
      <w:rPr>
        <w:rFonts w:ascii="Symbol" w:hAnsi="Symbol"/>
      </w:rPr>
    </w:lvl>
  </w:abstractNum>
  <w:abstractNum w:abstractNumId="22" w15:restartNumberingAfterBreak="0">
    <w:nsid w:val="5E8901EE"/>
    <w:multiLevelType w:val="hybridMultilevel"/>
    <w:tmpl w:val="6256F886"/>
    <w:lvl w:ilvl="0" w:tplc="E8CEE320">
      <w:start w:val="1"/>
      <w:numFmt w:val="bullet"/>
      <w:lvlText w:val=""/>
      <w:lvlJc w:val="left"/>
      <w:pPr>
        <w:ind w:left="720" w:hanging="360"/>
      </w:pPr>
      <w:rPr>
        <w:rFonts w:ascii="Symbol" w:hAnsi="Symbol"/>
      </w:rPr>
    </w:lvl>
    <w:lvl w:ilvl="1" w:tplc="D08C2F96">
      <w:start w:val="1"/>
      <w:numFmt w:val="bullet"/>
      <w:lvlText w:val=""/>
      <w:lvlJc w:val="left"/>
      <w:pPr>
        <w:ind w:left="720" w:hanging="360"/>
      </w:pPr>
      <w:rPr>
        <w:rFonts w:ascii="Symbol" w:hAnsi="Symbol"/>
      </w:rPr>
    </w:lvl>
    <w:lvl w:ilvl="2" w:tplc="D3CAA16E">
      <w:start w:val="1"/>
      <w:numFmt w:val="bullet"/>
      <w:lvlText w:val=""/>
      <w:lvlJc w:val="left"/>
      <w:pPr>
        <w:ind w:left="720" w:hanging="360"/>
      </w:pPr>
      <w:rPr>
        <w:rFonts w:ascii="Symbol" w:hAnsi="Symbol"/>
      </w:rPr>
    </w:lvl>
    <w:lvl w:ilvl="3" w:tplc="73A273B2">
      <w:start w:val="1"/>
      <w:numFmt w:val="bullet"/>
      <w:lvlText w:val=""/>
      <w:lvlJc w:val="left"/>
      <w:pPr>
        <w:ind w:left="720" w:hanging="360"/>
      </w:pPr>
      <w:rPr>
        <w:rFonts w:ascii="Symbol" w:hAnsi="Symbol"/>
      </w:rPr>
    </w:lvl>
    <w:lvl w:ilvl="4" w:tplc="118EE1F8">
      <w:start w:val="1"/>
      <w:numFmt w:val="bullet"/>
      <w:lvlText w:val=""/>
      <w:lvlJc w:val="left"/>
      <w:pPr>
        <w:ind w:left="720" w:hanging="360"/>
      </w:pPr>
      <w:rPr>
        <w:rFonts w:ascii="Symbol" w:hAnsi="Symbol"/>
      </w:rPr>
    </w:lvl>
    <w:lvl w:ilvl="5" w:tplc="75247B6C">
      <w:start w:val="1"/>
      <w:numFmt w:val="bullet"/>
      <w:lvlText w:val=""/>
      <w:lvlJc w:val="left"/>
      <w:pPr>
        <w:ind w:left="720" w:hanging="360"/>
      </w:pPr>
      <w:rPr>
        <w:rFonts w:ascii="Symbol" w:hAnsi="Symbol"/>
      </w:rPr>
    </w:lvl>
    <w:lvl w:ilvl="6" w:tplc="794AA090">
      <w:start w:val="1"/>
      <w:numFmt w:val="bullet"/>
      <w:lvlText w:val=""/>
      <w:lvlJc w:val="left"/>
      <w:pPr>
        <w:ind w:left="720" w:hanging="360"/>
      </w:pPr>
      <w:rPr>
        <w:rFonts w:ascii="Symbol" w:hAnsi="Symbol"/>
      </w:rPr>
    </w:lvl>
    <w:lvl w:ilvl="7" w:tplc="4E0C8FDE">
      <w:start w:val="1"/>
      <w:numFmt w:val="bullet"/>
      <w:lvlText w:val=""/>
      <w:lvlJc w:val="left"/>
      <w:pPr>
        <w:ind w:left="720" w:hanging="360"/>
      </w:pPr>
      <w:rPr>
        <w:rFonts w:ascii="Symbol" w:hAnsi="Symbol"/>
      </w:rPr>
    </w:lvl>
    <w:lvl w:ilvl="8" w:tplc="9D8EC26A">
      <w:start w:val="1"/>
      <w:numFmt w:val="bullet"/>
      <w:lvlText w:val=""/>
      <w:lvlJc w:val="left"/>
      <w:pPr>
        <w:ind w:left="720" w:hanging="360"/>
      </w:pPr>
      <w:rPr>
        <w:rFonts w:ascii="Symbol" w:hAnsi="Symbol"/>
      </w:rPr>
    </w:lvl>
  </w:abstractNum>
  <w:abstractNum w:abstractNumId="23" w15:restartNumberingAfterBreak="0">
    <w:nsid w:val="5F807C25"/>
    <w:multiLevelType w:val="hybridMultilevel"/>
    <w:tmpl w:val="EB722246"/>
    <w:lvl w:ilvl="0" w:tplc="55900848">
      <w:start w:val="1"/>
      <w:numFmt w:val="bullet"/>
      <w:lvlText w:val=""/>
      <w:lvlJc w:val="left"/>
      <w:pPr>
        <w:ind w:left="720" w:hanging="360"/>
      </w:pPr>
      <w:rPr>
        <w:rFonts w:ascii="Symbol" w:hAnsi="Symbol"/>
      </w:rPr>
    </w:lvl>
    <w:lvl w:ilvl="1" w:tplc="02E09354">
      <w:start w:val="1"/>
      <w:numFmt w:val="bullet"/>
      <w:lvlText w:val=""/>
      <w:lvlJc w:val="left"/>
      <w:pPr>
        <w:ind w:left="720" w:hanging="360"/>
      </w:pPr>
      <w:rPr>
        <w:rFonts w:ascii="Symbol" w:hAnsi="Symbol"/>
      </w:rPr>
    </w:lvl>
    <w:lvl w:ilvl="2" w:tplc="7FF6794C">
      <w:start w:val="1"/>
      <w:numFmt w:val="bullet"/>
      <w:lvlText w:val=""/>
      <w:lvlJc w:val="left"/>
      <w:pPr>
        <w:ind w:left="720" w:hanging="360"/>
      </w:pPr>
      <w:rPr>
        <w:rFonts w:ascii="Symbol" w:hAnsi="Symbol"/>
      </w:rPr>
    </w:lvl>
    <w:lvl w:ilvl="3" w:tplc="C68EED88">
      <w:start w:val="1"/>
      <w:numFmt w:val="bullet"/>
      <w:lvlText w:val=""/>
      <w:lvlJc w:val="left"/>
      <w:pPr>
        <w:ind w:left="720" w:hanging="360"/>
      </w:pPr>
      <w:rPr>
        <w:rFonts w:ascii="Symbol" w:hAnsi="Symbol"/>
      </w:rPr>
    </w:lvl>
    <w:lvl w:ilvl="4" w:tplc="1C18198C">
      <w:start w:val="1"/>
      <w:numFmt w:val="bullet"/>
      <w:lvlText w:val=""/>
      <w:lvlJc w:val="left"/>
      <w:pPr>
        <w:ind w:left="720" w:hanging="360"/>
      </w:pPr>
      <w:rPr>
        <w:rFonts w:ascii="Symbol" w:hAnsi="Symbol"/>
      </w:rPr>
    </w:lvl>
    <w:lvl w:ilvl="5" w:tplc="4ECA23EC">
      <w:start w:val="1"/>
      <w:numFmt w:val="bullet"/>
      <w:lvlText w:val=""/>
      <w:lvlJc w:val="left"/>
      <w:pPr>
        <w:ind w:left="720" w:hanging="360"/>
      </w:pPr>
      <w:rPr>
        <w:rFonts w:ascii="Symbol" w:hAnsi="Symbol"/>
      </w:rPr>
    </w:lvl>
    <w:lvl w:ilvl="6" w:tplc="9836CC44">
      <w:start w:val="1"/>
      <w:numFmt w:val="bullet"/>
      <w:lvlText w:val=""/>
      <w:lvlJc w:val="left"/>
      <w:pPr>
        <w:ind w:left="720" w:hanging="360"/>
      </w:pPr>
      <w:rPr>
        <w:rFonts w:ascii="Symbol" w:hAnsi="Symbol"/>
      </w:rPr>
    </w:lvl>
    <w:lvl w:ilvl="7" w:tplc="DA800230">
      <w:start w:val="1"/>
      <w:numFmt w:val="bullet"/>
      <w:lvlText w:val=""/>
      <w:lvlJc w:val="left"/>
      <w:pPr>
        <w:ind w:left="720" w:hanging="360"/>
      </w:pPr>
      <w:rPr>
        <w:rFonts w:ascii="Symbol" w:hAnsi="Symbol"/>
      </w:rPr>
    </w:lvl>
    <w:lvl w:ilvl="8" w:tplc="23189112">
      <w:start w:val="1"/>
      <w:numFmt w:val="bullet"/>
      <w:lvlText w:val=""/>
      <w:lvlJc w:val="left"/>
      <w:pPr>
        <w:ind w:left="720" w:hanging="360"/>
      </w:pPr>
      <w:rPr>
        <w:rFonts w:ascii="Symbol" w:hAnsi="Symbol"/>
      </w:rPr>
    </w:lvl>
  </w:abstractNum>
  <w:abstractNum w:abstractNumId="24" w15:restartNumberingAfterBreak="0">
    <w:nsid w:val="71D13FDC"/>
    <w:multiLevelType w:val="hybridMultilevel"/>
    <w:tmpl w:val="51DCD5A6"/>
    <w:lvl w:ilvl="0" w:tplc="F8AC84AC">
      <w:start w:val="1"/>
      <w:numFmt w:val="bullet"/>
      <w:lvlText w:val=""/>
      <w:lvlJc w:val="left"/>
      <w:pPr>
        <w:ind w:left="720" w:hanging="360"/>
      </w:pPr>
      <w:rPr>
        <w:rFonts w:ascii="Symbol" w:hAnsi="Symbol"/>
      </w:rPr>
    </w:lvl>
    <w:lvl w:ilvl="1" w:tplc="18BAD5C0">
      <w:start w:val="1"/>
      <w:numFmt w:val="bullet"/>
      <w:lvlText w:val=""/>
      <w:lvlJc w:val="left"/>
      <w:pPr>
        <w:ind w:left="720" w:hanging="360"/>
      </w:pPr>
      <w:rPr>
        <w:rFonts w:ascii="Symbol" w:hAnsi="Symbol"/>
      </w:rPr>
    </w:lvl>
    <w:lvl w:ilvl="2" w:tplc="AAE000A6">
      <w:start w:val="1"/>
      <w:numFmt w:val="bullet"/>
      <w:lvlText w:val=""/>
      <w:lvlJc w:val="left"/>
      <w:pPr>
        <w:ind w:left="720" w:hanging="360"/>
      </w:pPr>
      <w:rPr>
        <w:rFonts w:ascii="Symbol" w:hAnsi="Symbol"/>
      </w:rPr>
    </w:lvl>
    <w:lvl w:ilvl="3" w:tplc="5CC2EA18">
      <w:start w:val="1"/>
      <w:numFmt w:val="bullet"/>
      <w:lvlText w:val=""/>
      <w:lvlJc w:val="left"/>
      <w:pPr>
        <w:ind w:left="720" w:hanging="360"/>
      </w:pPr>
      <w:rPr>
        <w:rFonts w:ascii="Symbol" w:hAnsi="Symbol"/>
      </w:rPr>
    </w:lvl>
    <w:lvl w:ilvl="4" w:tplc="3FC26D34">
      <w:start w:val="1"/>
      <w:numFmt w:val="bullet"/>
      <w:lvlText w:val=""/>
      <w:lvlJc w:val="left"/>
      <w:pPr>
        <w:ind w:left="720" w:hanging="360"/>
      </w:pPr>
      <w:rPr>
        <w:rFonts w:ascii="Symbol" w:hAnsi="Symbol"/>
      </w:rPr>
    </w:lvl>
    <w:lvl w:ilvl="5" w:tplc="03B6AFE8">
      <w:start w:val="1"/>
      <w:numFmt w:val="bullet"/>
      <w:lvlText w:val=""/>
      <w:lvlJc w:val="left"/>
      <w:pPr>
        <w:ind w:left="720" w:hanging="360"/>
      </w:pPr>
      <w:rPr>
        <w:rFonts w:ascii="Symbol" w:hAnsi="Symbol"/>
      </w:rPr>
    </w:lvl>
    <w:lvl w:ilvl="6" w:tplc="D4403DD0">
      <w:start w:val="1"/>
      <w:numFmt w:val="bullet"/>
      <w:lvlText w:val=""/>
      <w:lvlJc w:val="left"/>
      <w:pPr>
        <w:ind w:left="720" w:hanging="360"/>
      </w:pPr>
      <w:rPr>
        <w:rFonts w:ascii="Symbol" w:hAnsi="Symbol"/>
      </w:rPr>
    </w:lvl>
    <w:lvl w:ilvl="7" w:tplc="BB52C722">
      <w:start w:val="1"/>
      <w:numFmt w:val="bullet"/>
      <w:lvlText w:val=""/>
      <w:lvlJc w:val="left"/>
      <w:pPr>
        <w:ind w:left="720" w:hanging="360"/>
      </w:pPr>
      <w:rPr>
        <w:rFonts w:ascii="Symbol" w:hAnsi="Symbol"/>
      </w:rPr>
    </w:lvl>
    <w:lvl w:ilvl="8" w:tplc="DCE01B5A">
      <w:start w:val="1"/>
      <w:numFmt w:val="bullet"/>
      <w:lvlText w:val=""/>
      <w:lvlJc w:val="left"/>
      <w:pPr>
        <w:ind w:left="720" w:hanging="360"/>
      </w:pPr>
      <w:rPr>
        <w:rFonts w:ascii="Symbol" w:hAnsi="Symbol"/>
      </w:rPr>
    </w:lvl>
  </w:abstractNum>
  <w:abstractNum w:abstractNumId="25" w15:restartNumberingAfterBreak="0">
    <w:nsid w:val="73EA257C"/>
    <w:multiLevelType w:val="hybridMultilevel"/>
    <w:tmpl w:val="A08A7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A36AFF"/>
    <w:multiLevelType w:val="hybridMultilevel"/>
    <w:tmpl w:val="7902B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E0137"/>
    <w:multiLevelType w:val="hybridMultilevel"/>
    <w:tmpl w:val="50867B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EC658CA">
      <w:start w:val="1"/>
      <w:numFmt w:val="lowerLetter"/>
      <w:lvlText w:val="%4."/>
      <w:lvlJc w:val="left"/>
      <w:pPr>
        <w:ind w:left="2880" w:hanging="360"/>
      </w:pPr>
      <w:rPr>
        <w:rFonts w:ascii="Times New Roman" w:eastAsiaTheme="minorHAnsi"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99360C"/>
    <w:multiLevelType w:val="hybridMultilevel"/>
    <w:tmpl w:val="4894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3759D"/>
    <w:multiLevelType w:val="hybridMultilevel"/>
    <w:tmpl w:val="9A867FFC"/>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4EC658CA">
      <w:start w:val="1"/>
      <w:numFmt w:val="lowerLetter"/>
      <w:lvlText w:val="%4."/>
      <w:lvlJc w:val="left"/>
      <w:pPr>
        <w:ind w:left="2880" w:hanging="360"/>
      </w:pPr>
      <w:rPr>
        <w:rFonts w:ascii="Times New Roman" w:eastAsiaTheme="minorHAnsi"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906244">
    <w:abstractNumId w:val="28"/>
  </w:num>
  <w:num w:numId="2" w16cid:durableId="2024627824">
    <w:abstractNumId w:val="17"/>
  </w:num>
  <w:num w:numId="3" w16cid:durableId="400716458">
    <w:abstractNumId w:val="16"/>
  </w:num>
  <w:num w:numId="4" w16cid:durableId="306470627">
    <w:abstractNumId w:val="26"/>
  </w:num>
  <w:num w:numId="5" w16cid:durableId="661323777">
    <w:abstractNumId w:val="3"/>
  </w:num>
  <w:num w:numId="6" w16cid:durableId="1624728811">
    <w:abstractNumId w:val="0"/>
  </w:num>
  <w:num w:numId="7" w16cid:durableId="1270578246">
    <w:abstractNumId w:val="27"/>
  </w:num>
  <w:num w:numId="8" w16cid:durableId="1732999426">
    <w:abstractNumId w:val="11"/>
  </w:num>
  <w:num w:numId="9" w16cid:durableId="1786002453">
    <w:abstractNumId w:val="5"/>
  </w:num>
  <w:num w:numId="10" w16cid:durableId="2051882136">
    <w:abstractNumId w:val="1"/>
  </w:num>
  <w:num w:numId="11" w16cid:durableId="1284729148">
    <w:abstractNumId w:val="25"/>
  </w:num>
  <w:num w:numId="12" w16cid:durableId="149832377">
    <w:abstractNumId w:val="20"/>
  </w:num>
  <w:num w:numId="13" w16cid:durableId="648822376">
    <w:abstractNumId w:val="2"/>
  </w:num>
  <w:num w:numId="14" w16cid:durableId="435489726">
    <w:abstractNumId w:val="13"/>
  </w:num>
  <w:num w:numId="15" w16cid:durableId="71590945">
    <w:abstractNumId w:val="29"/>
  </w:num>
  <w:num w:numId="16" w16cid:durableId="1511945569">
    <w:abstractNumId w:val="23"/>
  </w:num>
  <w:num w:numId="17" w16cid:durableId="1623347210">
    <w:abstractNumId w:val="4"/>
  </w:num>
  <w:num w:numId="18" w16cid:durableId="1483765819">
    <w:abstractNumId w:val="15"/>
  </w:num>
  <w:num w:numId="19" w16cid:durableId="113867560">
    <w:abstractNumId w:val="24"/>
  </w:num>
  <w:num w:numId="20" w16cid:durableId="2052146582">
    <w:abstractNumId w:val="10"/>
  </w:num>
  <w:num w:numId="21" w16cid:durableId="491336045">
    <w:abstractNumId w:val="8"/>
  </w:num>
  <w:num w:numId="22" w16cid:durableId="2092121809">
    <w:abstractNumId w:val="9"/>
  </w:num>
  <w:num w:numId="23" w16cid:durableId="2034459851">
    <w:abstractNumId w:val="18"/>
  </w:num>
  <w:num w:numId="24" w16cid:durableId="234441033">
    <w:abstractNumId w:val="12"/>
  </w:num>
  <w:num w:numId="25" w16cid:durableId="227542605">
    <w:abstractNumId w:val="19"/>
  </w:num>
  <w:num w:numId="26" w16cid:durableId="618026310">
    <w:abstractNumId w:val="22"/>
  </w:num>
  <w:num w:numId="27" w16cid:durableId="905458643">
    <w:abstractNumId w:val="21"/>
  </w:num>
  <w:num w:numId="28" w16cid:durableId="1621104154">
    <w:abstractNumId w:val="6"/>
  </w:num>
  <w:num w:numId="29" w16cid:durableId="1426026437">
    <w:abstractNumId w:val="7"/>
  </w:num>
  <w:num w:numId="30" w16cid:durableId="94045433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mSEGsValidated" w:val="1"/>
    <w:docVar w:name="zzmp10TP" w:val="20654312"/>
    <w:docVar w:name="zzmpCompatibilityMode" w:val="15"/>
  </w:docVars>
  <w:rsids>
    <w:rsidRoot w:val="006A155D"/>
    <w:rsid w:val="00000EF9"/>
    <w:rsid w:val="00001948"/>
    <w:rsid w:val="00005FC3"/>
    <w:rsid w:val="00006C2C"/>
    <w:rsid w:val="00007ACE"/>
    <w:rsid w:val="0000D3A1"/>
    <w:rsid w:val="000104B7"/>
    <w:rsid w:val="0001057F"/>
    <w:rsid w:val="00012215"/>
    <w:rsid w:val="0001403F"/>
    <w:rsid w:val="000148AA"/>
    <w:rsid w:val="00014F37"/>
    <w:rsid w:val="0001579C"/>
    <w:rsid w:val="00017CD4"/>
    <w:rsid w:val="00020DEC"/>
    <w:rsid w:val="00022D4A"/>
    <w:rsid w:val="00027C10"/>
    <w:rsid w:val="00034867"/>
    <w:rsid w:val="00036D7F"/>
    <w:rsid w:val="0003709D"/>
    <w:rsid w:val="000372D4"/>
    <w:rsid w:val="00037667"/>
    <w:rsid w:val="00040AC3"/>
    <w:rsid w:val="00042751"/>
    <w:rsid w:val="0004525C"/>
    <w:rsid w:val="00045CB3"/>
    <w:rsid w:val="0004690F"/>
    <w:rsid w:val="000479E2"/>
    <w:rsid w:val="000514DD"/>
    <w:rsid w:val="00051FA5"/>
    <w:rsid w:val="000528CF"/>
    <w:rsid w:val="000539B6"/>
    <w:rsid w:val="00053B0F"/>
    <w:rsid w:val="0005617E"/>
    <w:rsid w:val="000579F0"/>
    <w:rsid w:val="00061353"/>
    <w:rsid w:val="000629B3"/>
    <w:rsid w:val="00062C23"/>
    <w:rsid w:val="00064F46"/>
    <w:rsid w:val="000656B9"/>
    <w:rsid w:val="00065B34"/>
    <w:rsid w:val="00070C19"/>
    <w:rsid w:val="00070CB8"/>
    <w:rsid w:val="000747A2"/>
    <w:rsid w:val="0007696C"/>
    <w:rsid w:val="000804AF"/>
    <w:rsid w:val="00081427"/>
    <w:rsid w:val="0008159B"/>
    <w:rsid w:val="00081E69"/>
    <w:rsid w:val="000831B9"/>
    <w:rsid w:val="000835F6"/>
    <w:rsid w:val="000841E3"/>
    <w:rsid w:val="00084400"/>
    <w:rsid w:val="00087BE3"/>
    <w:rsid w:val="00090D3D"/>
    <w:rsid w:val="00091257"/>
    <w:rsid w:val="00091B16"/>
    <w:rsid w:val="00092C1F"/>
    <w:rsid w:val="0009389A"/>
    <w:rsid w:val="000950D3"/>
    <w:rsid w:val="00096815"/>
    <w:rsid w:val="00096A82"/>
    <w:rsid w:val="00096FE7"/>
    <w:rsid w:val="0009790F"/>
    <w:rsid w:val="00097B14"/>
    <w:rsid w:val="00097DEC"/>
    <w:rsid w:val="000A3DAB"/>
    <w:rsid w:val="000A4A68"/>
    <w:rsid w:val="000A4BD6"/>
    <w:rsid w:val="000A5775"/>
    <w:rsid w:val="000A5DE3"/>
    <w:rsid w:val="000A7226"/>
    <w:rsid w:val="000B1520"/>
    <w:rsid w:val="000B37F4"/>
    <w:rsid w:val="000B5BF0"/>
    <w:rsid w:val="000C1F81"/>
    <w:rsid w:val="000C67CB"/>
    <w:rsid w:val="000C77FF"/>
    <w:rsid w:val="000C7A42"/>
    <w:rsid w:val="000D32DD"/>
    <w:rsid w:val="000D3737"/>
    <w:rsid w:val="000D45C7"/>
    <w:rsid w:val="000E1351"/>
    <w:rsid w:val="000E1D97"/>
    <w:rsid w:val="000E4157"/>
    <w:rsid w:val="000E5C60"/>
    <w:rsid w:val="000E7D88"/>
    <w:rsid w:val="000F04DA"/>
    <w:rsid w:val="000F075E"/>
    <w:rsid w:val="000F11E4"/>
    <w:rsid w:val="000F13BE"/>
    <w:rsid w:val="000F3A93"/>
    <w:rsid w:val="000F49E0"/>
    <w:rsid w:val="000F50DB"/>
    <w:rsid w:val="0010057B"/>
    <w:rsid w:val="001049CB"/>
    <w:rsid w:val="0010529E"/>
    <w:rsid w:val="00105851"/>
    <w:rsid w:val="00107DD2"/>
    <w:rsid w:val="0011072A"/>
    <w:rsid w:val="00111C0F"/>
    <w:rsid w:val="00111F31"/>
    <w:rsid w:val="0011274F"/>
    <w:rsid w:val="001141BD"/>
    <w:rsid w:val="001149CB"/>
    <w:rsid w:val="001157C1"/>
    <w:rsid w:val="0012022B"/>
    <w:rsid w:val="00120605"/>
    <w:rsid w:val="00122333"/>
    <w:rsid w:val="0012258A"/>
    <w:rsid w:val="00123B03"/>
    <w:rsid w:val="00125BBF"/>
    <w:rsid w:val="00125D7A"/>
    <w:rsid w:val="00126AB8"/>
    <w:rsid w:val="0013301A"/>
    <w:rsid w:val="001335F7"/>
    <w:rsid w:val="00135E2A"/>
    <w:rsid w:val="00136671"/>
    <w:rsid w:val="00140016"/>
    <w:rsid w:val="001409F9"/>
    <w:rsid w:val="00140D71"/>
    <w:rsid w:val="00142ED3"/>
    <w:rsid w:val="00144CDD"/>
    <w:rsid w:val="00146488"/>
    <w:rsid w:val="001474F5"/>
    <w:rsid w:val="00151056"/>
    <w:rsid w:val="001535F6"/>
    <w:rsid w:val="00154B30"/>
    <w:rsid w:val="00154C6F"/>
    <w:rsid w:val="00156B88"/>
    <w:rsid w:val="00157031"/>
    <w:rsid w:val="00161DB4"/>
    <w:rsid w:val="0016271D"/>
    <w:rsid w:val="00165945"/>
    <w:rsid w:val="00166D63"/>
    <w:rsid w:val="00167248"/>
    <w:rsid w:val="00171F99"/>
    <w:rsid w:val="0017294D"/>
    <w:rsid w:val="00174B10"/>
    <w:rsid w:val="0017553E"/>
    <w:rsid w:val="00175555"/>
    <w:rsid w:val="00177659"/>
    <w:rsid w:val="001801B1"/>
    <w:rsid w:val="001849E9"/>
    <w:rsid w:val="00187CBF"/>
    <w:rsid w:val="00190430"/>
    <w:rsid w:val="0019164F"/>
    <w:rsid w:val="00194739"/>
    <w:rsid w:val="00194AAA"/>
    <w:rsid w:val="001951D8"/>
    <w:rsid w:val="00195CA6"/>
    <w:rsid w:val="00197C6C"/>
    <w:rsid w:val="00197D9D"/>
    <w:rsid w:val="001A064D"/>
    <w:rsid w:val="001A1549"/>
    <w:rsid w:val="001A2481"/>
    <w:rsid w:val="001A2A0E"/>
    <w:rsid w:val="001A56E6"/>
    <w:rsid w:val="001A6351"/>
    <w:rsid w:val="001B0142"/>
    <w:rsid w:val="001B0453"/>
    <w:rsid w:val="001B06FA"/>
    <w:rsid w:val="001B1043"/>
    <w:rsid w:val="001B174D"/>
    <w:rsid w:val="001B3922"/>
    <w:rsid w:val="001B5293"/>
    <w:rsid w:val="001C1A90"/>
    <w:rsid w:val="001C216D"/>
    <w:rsid w:val="001C4A53"/>
    <w:rsid w:val="001C5906"/>
    <w:rsid w:val="001C5C93"/>
    <w:rsid w:val="001C7325"/>
    <w:rsid w:val="001C7A7D"/>
    <w:rsid w:val="001D1BA7"/>
    <w:rsid w:val="001D3FB5"/>
    <w:rsid w:val="001D489D"/>
    <w:rsid w:val="001D5A04"/>
    <w:rsid w:val="001D61D0"/>
    <w:rsid w:val="001D6AD1"/>
    <w:rsid w:val="001D793E"/>
    <w:rsid w:val="001D7C45"/>
    <w:rsid w:val="001E127B"/>
    <w:rsid w:val="001E2B0E"/>
    <w:rsid w:val="001E5990"/>
    <w:rsid w:val="001E6FB5"/>
    <w:rsid w:val="001F2C0D"/>
    <w:rsid w:val="001F586C"/>
    <w:rsid w:val="001F62E5"/>
    <w:rsid w:val="0020077C"/>
    <w:rsid w:val="002009E4"/>
    <w:rsid w:val="00200BAB"/>
    <w:rsid w:val="00201EFA"/>
    <w:rsid w:val="00202EB0"/>
    <w:rsid w:val="00204361"/>
    <w:rsid w:val="0020437D"/>
    <w:rsid w:val="00205D78"/>
    <w:rsid w:val="00206053"/>
    <w:rsid w:val="002067A6"/>
    <w:rsid w:val="002109FC"/>
    <w:rsid w:val="00210E36"/>
    <w:rsid w:val="0021257C"/>
    <w:rsid w:val="00212EBC"/>
    <w:rsid w:val="0021322C"/>
    <w:rsid w:val="002163F3"/>
    <w:rsid w:val="00216944"/>
    <w:rsid w:val="0021742A"/>
    <w:rsid w:val="00217CEC"/>
    <w:rsid w:val="00217F8F"/>
    <w:rsid w:val="002204E2"/>
    <w:rsid w:val="00221583"/>
    <w:rsid w:val="00225485"/>
    <w:rsid w:val="00230E3E"/>
    <w:rsid w:val="00236029"/>
    <w:rsid w:val="0023642B"/>
    <w:rsid w:val="00237989"/>
    <w:rsid w:val="00241988"/>
    <w:rsid w:val="0024626D"/>
    <w:rsid w:val="00246697"/>
    <w:rsid w:val="00247A93"/>
    <w:rsid w:val="00250F80"/>
    <w:rsid w:val="0025179B"/>
    <w:rsid w:val="0025221A"/>
    <w:rsid w:val="00252EFC"/>
    <w:rsid w:val="002546ED"/>
    <w:rsid w:val="002557D7"/>
    <w:rsid w:val="00257D54"/>
    <w:rsid w:val="00257D83"/>
    <w:rsid w:val="00260DC5"/>
    <w:rsid w:val="00262329"/>
    <w:rsid w:val="00266B77"/>
    <w:rsid w:val="00271E75"/>
    <w:rsid w:val="00275F2E"/>
    <w:rsid w:val="00277922"/>
    <w:rsid w:val="002811B8"/>
    <w:rsid w:val="002813B4"/>
    <w:rsid w:val="00281FB7"/>
    <w:rsid w:val="0028522E"/>
    <w:rsid w:val="00285355"/>
    <w:rsid w:val="00285FDF"/>
    <w:rsid w:val="00286F4E"/>
    <w:rsid w:val="0028752C"/>
    <w:rsid w:val="0028786E"/>
    <w:rsid w:val="002901CB"/>
    <w:rsid w:val="00290660"/>
    <w:rsid w:val="002911C0"/>
    <w:rsid w:val="00294180"/>
    <w:rsid w:val="002A0519"/>
    <w:rsid w:val="002A1055"/>
    <w:rsid w:val="002A35A8"/>
    <w:rsid w:val="002A42A8"/>
    <w:rsid w:val="002A5FC3"/>
    <w:rsid w:val="002B501E"/>
    <w:rsid w:val="002C2235"/>
    <w:rsid w:val="002C2FA2"/>
    <w:rsid w:val="002C38D6"/>
    <w:rsid w:val="002C3C58"/>
    <w:rsid w:val="002C54CA"/>
    <w:rsid w:val="002C6326"/>
    <w:rsid w:val="002C7D90"/>
    <w:rsid w:val="002D0FB9"/>
    <w:rsid w:val="002D1557"/>
    <w:rsid w:val="002D2383"/>
    <w:rsid w:val="002D39FD"/>
    <w:rsid w:val="002D3EC0"/>
    <w:rsid w:val="002D5281"/>
    <w:rsid w:val="002E1F46"/>
    <w:rsid w:val="002E3E3A"/>
    <w:rsid w:val="002E43FA"/>
    <w:rsid w:val="002E73C9"/>
    <w:rsid w:val="002F015D"/>
    <w:rsid w:val="002F08E2"/>
    <w:rsid w:val="002F0967"/>
    <w:rsid w:val="002F2B41"/>
    <w:rsid w:val="002F6A2B"/>
    <w:rsid w:val="00305A58"/>
    <w:rsid w:val="003100E5"/>
    <w:rsid w:val="0031261D"/>
    <w:rsid w:val="003133F1"/>
    <w:rsid w:val="00316D9D"/>
    <w:rsid w:val="0031722B"/>
    <w:rsid w:val="003200FA"/>
    <w:rsid w:val="0032496E"/>
    <w:rsid w:val="00325CA7"/>
    <w:rsid w:val="00325F02"/>
    <w:rsid w:val="00327758"/>
    <w:rsid w:val="0033115C"/>
    <w:rsid w:val="00331601"/>
    <w:rsid w:val="00331898"/>
    <w:rsid w:val="0033326F"/>
    <w:rsid w:val="0033398E"/>
    <w:rsid w:val="00334A65"/>
    <w:rsid w:val="00337AB8"/>
    <w:rsid w:val="00341AEF"/>
    <w:rsid w:val="0034674D"/>
    <w:rsid w:val="0034690F"/>
    <w:rsid w:val="003476DB"/>
    <w:rsid w:val="00350D8C"/>
    <w:rsid w:val="00350FC4"/>
    <w:rsid w:val="00353199"/>
    <w:rsid w:val="0035554B"/>
    <w:rsid w:val="003570C8"/>
    <w:rsid w:val="0036003A"/>
    <w:rsid w:val="0036258E"/>
    <w:rsid w:val="0037255A"/>
    <w:rsid w:val="0037349B"/>
    <w:rsid w:val="00374F68"/>
    <w:rsid w:val="003769C2"/>
    <w:rsid w:val="00377292"/>
    <w:rsid w:val="003803CE"/>
    <w:rsid w:val="0038355B"/>
    <w:rsid w:val="003836A3"/>
    <w:rsid w:val="003858F1"/>
    <w:rsid w:val="0039325E"/>
    <w:rsid w:val="00394CCA"/>
    <w:rsid w:val="00397F62"/>
    <w:rsid w:val="003A0F17"/>
    <w:rsid w:val="003A25A6"/>
    <w:rsid w:val="003A3017"/>
    <w:rsid w:val="003A5A52"/>
    <w:rsid w:val="003B0693"/>
    <w:rsid w:val="003B4625"/>
    <w:rsid w:val="003B4661"/>
    <w:rsid w:val="003B57B3"/>
    <w:rsid w:val="003B6C74"/>
    <w:rsid w:val="003B7E76"/>
    <w:rsid w:val="003C0300"/>
    <w:rsid w:val="003C0671"/>
    <w:rsid w:val="003C283D"/>
    <w:rsid w:val="003C2BA0"/>
    <w:rsid w:val="003C2DBD"/>
    <w:rsid w:val="003C34D4"/>
    <w:rsid w:val="003C54CB"/>
    <w:rsid w:val="003D1340"/>
    <w:rsid w:val="003D1463"/>
    <w:rsid w:val="003D2EA8"/>
    <w:rsid w:val="003D3C19"/>
    <w:rsid w:val="003D615B"/>
    <w:rsid w:val="003D6168"/>
    <w:rsid w:val="003D6CAF"/>
    <w:rsid w:val="003D6F8F"/>
    <w:rsid w:val="003DDE05"/>
    <w:rsid w:val="003E07A8"/>
    <w:rsid w:val="003E0D64"/>
    <w:rsid w:val="003E156D"/>
    <w:rsid w:val="003E2ECC"/>
    <w:rsid w:val="003E37DF"/>
    <w:rsid w:val="003E457A"/>
    <w:rsid w:val="003E4934"/>
    <w:rsid w:val="003E4956"/>
    <w:rsid w:val="003E5287"/>
    <w:rsid w:val="003E5CC0"/>
    <w:rsid w:val="003E6260"/>
    <w:rsid w:val="003F20C6"/>
    <w:rsid w:val="003F2777"/>
    <w:rsid w:val="003F42FD"/>
    <w:rsid w:val="003F5458"/>
    <w:rsid w:val="003F6B21"/>
    <w:rsid w:val="003F71E3"/>
    <w:rsid w:val="00400575"/>
    <w:rsid w:val="00400886"/>
    <w:rsid w:val="004009CF"/>
    <w:rsid w:val="004011AA"/>
    <w:rsid w:val="00401568"/>
    <w:rsid w:val="00405288"/>
    <w:rsid w:val="00405E84"/>
    <w:rsid w:val="00406E6B"/>
    <w:rsid w:val="0040744B"/>
    <w:rsid w:val="004121EE"/>
    <w:rsid w:val="0041340E"/>
    <w:rsid w:val="0041391E"/>
    <w:rsid w:val="00415C80"/>
    <w:rsid w:val="00417E5B"/>
    <w:rsid w:val="004276E5"/>
    <w:rsid w:val="0043156C"/>
    <w:rsid w:val="00432095"/>
    <w:rsid w:val="004322EC"/>
    <w:rsid w:val="00434067"/>
    <w:rsid w:val="004353DA"/>
    <w:rsid w:val="00440E3D"/>
    <w:rsid w:val="0044226D"/>
    <w:rsid w:val="004507B8"/>
    <w:rsid w:val="00450D95"/>
    <w:rsid w:val="00450F29"/>
    <w:rsid w:val="00452D7A"/>
    <w:rsid w:val="00452D9E"/>
    <w:rsid w:val="004537A1"/>
    <w:rsid w:val="00454EF4"/>
    <w:rsid w:val="0045522C"/>
    <w:rsid w:val="004556A6"/>
    <w:rsid w:val="004568CC"/>
    <w:rsid w:val="00461982"/>
    <w:rsid w:val="00462939"/>
    <w:rsid w:val="00464A1C"/>
    <w:rsid w:val="00464D18"/>
    <w:rsid w:val="00465702"/>
    <w:rsid w:val="004662D7"/>
    <w:rsid w:val="00466837"/>
    <w:rsid w:val="00467B62"/>
    <w:rsid w:val="00467E08"/>
    <w:rsid w:val="00472179"/>
    <w:rsid w:val="004756A1"/>
    <w:rsid w:val="00477918"/>
    <w:rsid w:val="00477FCB"/>
    <w:rsid w:val="00480FDB"/>
    <w:rsid w:val="00483104"/>
    <w:rsid w:val="00483265"/>
    <w:rsid w:val="004832D9"/>
    <w:rsid w:val="004841B4"/>
    <w:rsid w:val="004856F9"/>
    <w:rsid w:val="004859CE"/>
    <w:rsid w:val="00491048"/>
    <w:rsid w:val="0049156B"/>
    <w:rsid w:val="00491F1A"/>
    <w:rsid w:val="004938BE"/>
    <w:rsid w:val="00496F0C"/>
    <w:rsid w:val="004A07B8"/>
    <w:rsid w:val="004A1392"/>
    <w:rsid w:val="004A19D6"/>
    <w:rsid w:val="004A367E"/>
    <w:rsid w:val="004A496C"/>
    <w:rsid w:val="004A4B50"/>
    <w:rsid w:val="004A4CE1"/>
    <w:rsid w:val="004A59C4"/>
    <w:rsid w:val="004A5A41"/>
    <w:rsid w:val="004A621F"/>
    <w:rsid w:val="004A66F2"/>
    <w:rsid w:val="004A7022"/>
    <w:rsid w:val="004B04E6"/>
    <w:rsid w:val="004B0AC7"/>
    <w:rsid w:val="004B317A"/>
    <w:rsid w:val="004B3B63"/>
    <w:rsid w:val="004B458E"/>
    <w:rsid w:val="004B4952"/>
    <w:rsid w:val="004B7414"/>
    <w:rsid w:val="004B7783"/>
    <w:rsid w:val="004C0155"/>
    <w:rsid w:val="004C0D2B"/>
    <w:rsid w:val="004C0E3F"/>
    <w:rsid w:val="004C2173"/>
    <w:rsid w:val="004C286C"/>
    <w:rsid w:val="004C5653"/>
    <w:rsid w:val="004C6DCA"/>
    <w:rsid w:val="004C7D8C"/>
    <w:rsid w:val="004C7DB5"/>
    <w:rsid w:val="004D1D66"/>
    <w:rsid w:val="004D3993"/>
    <w:rsid w:val="004D3F6A"/>
    <w:rsid w:val="004E2AA7"/>
    <w:rsid w:val="004E48D1"/>
    <w:rsid w:val="004E6E0D"/>
    <w:rsid w:val="004F2011"/>
    <w:rsid w:val="004F4961"/>
    <w:rsid w:val="004F786A"/>
    <w:rsid w:val="00500962"/>
    <w:rsid w:val="005034FB"/>
    <w:rsid w:val="00503717"/>
    <w:rsid w:val="005041C2"/>
    <w:rsid w:val="00505216"/>
    <w:rsid w:val="00507A44"/>
    <w:rsid w:val="00510D36"/>
    <w:rsid w:val="005110E3"/>
    <w:rsid w:val="00512C68"/>
    <w:rsid w:val="00513C98"/>
    <w:rsid w:val="005157EE"/>
    <w:rsid w:val="0052039C"/>
    <w:rsid w:val="00520950"/>
    <w:rsid w:val="00520E1F"/>
    <w:rsid w:val="005216C5"/>
    <w:rsid w:val="00521AE9"/>
    <w:rsid w:val="005254E3"/>
    <w:rsid w:val="00525874"/>
    <w:rsid w:val="00525E44"/>
    <w:rsid w:val="00527384"/>
    <w:rsid w:val="00530A54"/>
    <w:rsid w:val="005317EE"/>
    <w:rsid w:val="00532BC9"/>
    <w:rsid w:val="0053356D"/>
    <w:rsid w:val="00533606"/>
    <w:rsid w:val="00535E25"/>
    <w:rsid w:val="00540066"/>
    <w:rsid w:val="00540D98"/>
    <w:rsid w:val="00542E71"/>
    <w:rsid w:val="0054346E"/>
    <w:rsid w:val="005437D1"/>
    <w:rsid w:val="005438CD"/>
    <w:rsid w:val="005450B9"/>
    <w:rsid w:val="0054773E"/>
    <w:rsid w:val="00553E15"/>
    <w:rsid w:val="0055502C"/>
    <w:rsid w:val="00557557"/>
    <w:rsid w:val="00561838"/>
    <w:rsid w:val="0056248C"/>
    <w:rsid w:val="005628D9"/>
    <w:rsid w:val="00562CB2"/>
    <w:rsid w:val="00563794"/>
    <w:rsid w:val="005644A8"/>
    <w:rsid w:val="00565DFA"/>
    <w:rsid w:val="005660B4"/>
    <w:rsid w:val="00566382"/>
    <w:rsid w:val="005663F8"/>
    <w:rsid w:val="00571E70"/>
    <w:rsid w:val="00572D6F"/>
    <w:rsid w:val="00576F91"/>
    <w:rsid w:val="005819CA"/>
    <w:rsid w:val="00581A09"/>
    <w:rsid w:val="00581DC9"/>
    <w:rsid w:val="00582A57"/>
    <w:rsid w:val="00585B41"/>
    <w:rsid w:val="00585EB6"/>
    <w:rsid w:val="0058760D"/>
    <w:rsid w:val="005909E9"/>
    <w:rsid w:val="00590FA7"/>
    <w:rsid w:val="005913B2"/>
    <w:rsid w:val="005918CE"/>
    <w:rsid w:val="005937CA"/>
    <w:rsid w:val="00593A08"/>
    <w:rsid w:val="00595A45"/>
    <w:rsid w:val="005A01F5"/>
    <w:rsid w:val="005A20EF"/>
    <w:rsid w:val="005A2F9D"/>
    <w:rsid w:val="005A3385"/>
    <w:rsid w:val="005A4CFE"/>
    <w:rsid w:val="005A557B"/>
    <w:rsid w:val="005A6E12"/>
    <w:rsid w:val="005A725C"/>
    <w:rsid w:val="005A7EA0"/>
    <w:rsid w:val="005B0243"/>
    <w:rsid w:val="005B11B7"/>
    <w:rsid w:val="005B16DC"/>
    <w:rsid w:val="005B27DD"/>
    <w:rsid w:val="005B524A"/>
    <w:rsid w:val="005B6F7C"/>
    <w:rsid w:val="005B7C9E"/>
    <w:rsid w:val="005C05BE"/>
    <w:rsid w:val="005C3E70"/>
    <w:rsid w:val="005C41EC"/>
    <w:rsid w:val="005C4971"/>
    <w:rsid w:val="005D06AF"/>
    <w:rsid w:val="005D3710"/>
    <w:rsid w:val="005D3814"/>
    <w:rsid w:val="005D424D"/>
    <w:rsid w:val="005D4A85"/>
    <w:rsid w:val="005D4E27"/>
    <w:rsid w:val="005D624C"/>
    <w:rsid w:val="005D66A3"/>
    <w:rsid w:val="005D6FBF"/>
    <w:rsid w:val="005E1D85"/>
    <w:rsid w:val="005E6D4A"/>
    <w:rsid w:val="005E6DA6"/>
    <w:rsid w:val="005E730E"/>
    <w:rsid w:val="005E7791"/>
    <w:rsid w:val="005F136F"/>
    <w:rsid w:val="005F198A"/>
    <w:rsid w:val="005F21DA"/>
    <w:rsid w:val="005F22F6"/>
    <w:rsid w:val="005F273A"/>
    <w:rsid w:val="005F2DE0"/>
    <w:rsid w:val="005F56C2"/>
    <w:rsid w:val="005F7829"/>
    <w:rsid w:val="00602517"/>
    <w:rsid w:val="00604001"/>
    <w:rsid w:val="0060516E"/>
    <w:rsid w:val="006056CA"/>
    <w:rsid w:val="00605D94"/>
    <w:rsid w:val="0060689E"/>
    <w:rsid w:val="00606E73"/>
    <w:rsid w:val="0060754A"/>
    <w:rsid w:val="006077F3"/>
    <w:rsid w:val="00610795"/>
    <w:rsid w:val="00611C6C"/>
    <w:rsid w:val="00612AC1"/>
    <w:rsid w:val="00612E7F"/>
    <w:rsid w:val="00613666"/>
    <w:rsid w:val="00617D49"/>
    <w:rsid w:val="00617D95"/>
    <w:rsid w:val="0062056A"/>
    <w:rsid w:val="00621140"/>
    <w:rsid w:val="00622676"/>
    <w:rsid w:val="00623596"/>
    <w:rsid w:val="0062498A"/>
    <w:rsid w:val="00625EF7"/>
    <w:rsid w:val="00626FA7"/>
    <w:rsid w:val="00631B94"/>
    <w:rsid w:val="006324D6"/>
    <w:rsid w:val="00635311"/>
    <w:rsid w:val="00635316"/>
    <w:rsid w:val="00635A29"/>
    <w:rsid w:val="0064027F"/>
    <w:rsid w:val="006421A8"/>
    <w:rsid w:val="006427EE"/>
    <w:rsid w:val="00643B2A"/>
    <w:rsid w:val="00646484"/>
    <w:rsid w:val="00647CDC"/>
    <w:rsid w:val="00652C10"/>
    <w:rsid w:val="00653F58"/>
    <w:rsid w:val="00654CA7"/>
    <w:rsid w:val="00656ED1"/>
    <w:rsid w:val="00660114"/>
    <w:rsid w:val="00661F03"/>
    <w:rsid w:val="006622BB"/>
    <w:rsid w:val="006624A8"/>
    <w:rsid w:val="006627D5"/>
    <w:rsid w:val="00666907"/>
    <w:rsid w:val="0067336C"/>
    <w:rsid w:val="00677156"/>
    <w:rsid w:val="00682889"/>
    <w:rsid w:val="00683565"/>
    <w:rsid w:val="00684501"/>
    <w:rsid w:val="00684F09"/>
    <w:rsid w:val="00691024"/>
    <w:rsid w:val="00691B50"/>
    <w:rsid w:val="006925A9"/>
    <w:rsid w:val="00692EBC"/>
    <w:rsid w:val="006942C2"/>
    <w:rsid w:val="0069534E"/>
    <w:rsid w:val="006A0177"/>
    <w:rsid w:val="006A155D"/>
    <w:rsid w:val="006A239D"/>
    <w:rsid w:val="006A2F74"/>
    <w:rsid w:val="006A3977"/>
    <w:rsid w:val="006A4C4E"/>
    <w:rsid w:val="006A7256"/>
    <w:rsid w:val="006B0904"/>
    <w:rsid w:val="006B1822"/>
    <w:rsid w:val="006B3332"/>
    <w:rsid w:val="006B3918"/>
    <w:rsid w:val="006B436E"/>
    <w:rsid w:val="006B57C9"/>
    <w:rsid w:val="006B653D"/>
    <w:rsid w:val="006B698D"/>
    <w:rsid w:val="006C069B"/>
    <w:rsid w:val="006C1D2B"/>
    <w:rsid w:val="006C3A73"/>
    <w:rsid w:val="006C3C88"/>
    <w:rsid w:val="006C46B4"/>
    <w:rsid w:val="006C5BC3"/>
    <w:rsid w:val="006C7D22"/>
    <w:rsid w:val="006D0540"/>
    <w:rsid w:val="006D2D1C"/>
    <w:rsid w:val="006D5355"/>
    <w:rsid w:val="006D68C9"/>
    <w:rsid w:val="006E1C72"/>
    <w:rsid w:val="006E1E5E"/>
    <w:rsid w:val="006E22C7"/>
    <w:rsid w:val="006E307C"/>
    <w:rsid w:val="006E3829"/>
    <w:rsid w:val="006E457F"/>
    <w:rsid w:val="006E4DAE"/>
    <w:rsid w:val="006E4E35"/>
    <w:rsid w:val="006E6C3B"/>
    <w:rsid w:val="006F0BC3"/>
    <w:rsid w:val="006F2898"/>
    <w:rsid w:val="006F3D2D"/>
    <w:rsid w:val="006F5822"/>
    <w:rsid w:val="0070000B"/>
    <w:rsid w:val="00703BD4"/>
    <w:rsid w:val="00704A00"/>
    <w:rsid w:val="00705A29"/>
    <w:rsid w:val="00706B26"/>
    <w:rsid w:val="007112B9"/>
    <w:rsid w:val="0071509A"/>
    <w:rsid w:val="00715C4A"/>
    <w:rsid w:val="0071795C"/>
    <w:rsid w:val="007210BC"/>
    <w:rsid w:val="00721AF0"/>
    <w:rsid w:val="00724301"/>
    <w:rsid w:val="00726D2F"/>
    <w:rsid w:val="00726FA3"/>
    <w:rsid w:val="007272E8"/>
    <w:rsid w:val="00727DD6"/>
    <w:rsid w:val="00733388"/>
    <w:rsid w:val="00736EA1"/>
    <w:rsid w:val="00740BE0"/>
    <w:rsid w:val="00744A6E"/>
    <w:rsid w:val="00745BB5"/>
    <w:rsid w:val="007469DD"/>
    <w:rsid w:val="00746BFC"/>
    <w:rsid w:val="0074734F"/>
    <w:rsid w:val="00753A82"/>
    <w:rsid w:val="00753DA3"/>
    <w:rsid w:val="007555A8"/>
    <w:rsid w:val="00755C45"/>
    <w:rsid w:val="00757E89"/>
    <w:rsid w:val="00761542"/>
    <w:rsid w:val="007615DB"/>
    <w:rsid w:val="007619B8"/>
    <w:rsid w:val="0076305C"/>
    <w:rsid w:val="00763084"/>
    <w:rsid w:val="00764525"/>
    <w:rsid w:val="00766B7A"/>
    <w:rsid w:val="007700F3"/>
    <w:rsid w:val="007722D6"/>
    <w:rsid w:val="00775956"/>
    <w:rsid w:val="00776358"/>
    <w:rsid w:val="00776DC5"/>
    <w:rsid w:val="00777129"/>
    <w:rsid w:val="00780AAB"/>
    <w:rsid w:val="00781D55"/>
    <w:rsid w:val="007824A3"/>
    <w:rsid w:val="007853B3"/>
    <w:rsid w:val="0078554F"/>
    <w:rsid w:val="00785FB3"/>
    <w:rsid w:val="007867F9"/>
    <w:rsid w:val="0078695C"/>
    <w:rsid w:val="007877B7"/>
    <w:rsid w:val="0079095F"/>
    <w:rsid w:val="00791B4C"/>
    <w:rsid w:val="0079306F"/>
    <w:rsid w:val="00795F33"/>
    <w:rsid w:val="0079763A"/>
    <w:rsid w:val="00797C3A"/>
    <w:rsid w:val="007A0303"/>
    <w:rsid w:val="007A0EE5"/>
    <w:rsid w:val="007A1CEE"/>
    <w:rsid w:val="007A2A6C"/>
    <w:rsid w:val="007A377C"/>
    <w:rsid w:val="007A3A01"/>
    <w:rsid w:val="007A528C"/>
    <w:rsid w:val="007A5656"/>
    <w:rsid w:val="007B03CB"/>
    <w:rsid w:val="007B075E"/>
    <w:rsid w:val="007B1042"/>
    <w:rsid w:val="007B4411"/>
    <w:rsid w:val="007B45C6"/>
    <w:rsid w:val="007B57EF"/>
    <w:rsid w:val="007C1C12"/>
    <w:rsid w:val="007C30DE"/>
    <w:rsid w:val="007C3969"/>
    <w:rsid w:val="007C4EEF"/>
    <w:rsid w:val="007D07C7"/>
    <w:rsid w:val="007E17A1"/>
    <w:rsid w:val="007E2CD6"/>
    <w:rsid w:val="007E30DB"/>
    <w:rsid w:val="007E39A8"/>
    <w:rsid w:val="007E50D9"/>
    <w:rsid w:val="007E5135"/>
    <w:rsid w:val="007E6D1A"/>
    <w:rsid w:val="007E6DDC"/>
    <w:rsid w:val="007F0A12"/>
    <w:rsid w:val="007F3BAA"/>
    <w:rsid w:val="007F7090"/>
    <w:rsid w:val="008015E7"/>
    <w:rsid w:val="00803FD5"/>
    <w:rsid w:val="00804CF4"/>
    <w:rsid w:val="00806141"/>
    <w:rsid w:val="008105B9"/>
    <w:rsid w:val="008105F7"/>
    <w:rsid w:val="0081318C"/>
    <w:rsid w:val="008133B6"/>
    <w:rsid w:val="008146CF"/>
    <w:rsid w:val="00814764"/>
    <w:rsid w:val="008149BF"/>
    <w:rsid w:val="00820700"/>
    <w:rsid w:val="008208CD"/>
    <w:rsid w:val="008219EC"/>
    <w:rsid w:val="00821D5E"/>
    <w:rsid w:val="008220A9"/>
    <w:rsid w:val="0082546F"/>
    <w:rsid w:val="00825B5B"/>
    <w:rsid w:val="00831698"/>
    <w:rsid w:val="00831B9D"/>
    <w:rsid w:val="00831E37"/>
    <w:rsid w:val="008339B1"/>
    <w:rsid w:val="00833F74"/>
    <w:rsid w:val="00836832"/>
    <w:rsid w:val="0083771F"/>
    <w:rsid w:val="0083788B"/>
    <w:rsid w:val="00840E84"/>
    <w:rsid w:val="00840FD4"/>
    <w:rsid w:val="0084136A"/>
    <w:rsid w:val="0084234C"/>
    <w:rsid w:val="0084237F"/>
    <w:rsid w:val="00842576"/>
    <w:rsid w:val="00843685"/>
    <w:rsid w:val="00844781"/>
    <w:rsid w:val="008451C1"/>
    <w:rsid w:val="00846378"/>
    <w:rsid w:val="008474AB"/>
    <w:rsid w:val="008506C2"/>
    <w:rsid w:val="008506C6"/>
    <w:rsid w:val="00850816"/>
    <w:rsid w:val="00850B97"/>
    <w:rsid w:val="00850D1D"/>
    <w:rsid w:val="008515EC"/>
    <w:rsid w:val="00852516"/>
    <w:rsid w:val="00854A3A"/>
    <w:rsid w:val="0085547A"/>
    <w:rsid w:val="00855FB5"/>
    <w:rsid w:val="00856D4E"/>
    <w:rsid w:val="008574CF"/>
    <w:rsid w:val="008577D7"/>
    <w:rsid w:val="00857C9A"/>
    <w:rsid w:val="008620BE"/>
    <w:rsid w:val="008638A9"/>
    <w:rsid w:val="008646DD"/>
    <w:rsid w:val="0086526A"/>
    <w:rsid w:val="00865940"/>
    <w:rsid w:val="00867648"/>
    <w:rsid w:val="00870757"/>
    <w:rsid w:val="008716C0"/>
    <w:rsid w:val="00871895"/>
    <w:rsid w:val="0087354B"/>
    <w:rsid w:val="008736BF"/>
    <w:rsid w:val="008753C8"/>
    <w:rsid w:val="0087636D"/>
    <w:rsid w:val="00881E4D"/>
    <w:rsid w:val="00881EB4"/>
    <w:rsid w:val="00882FDC"/>
    <w:rsid w:val="008830FB"/>
    <w:rsid w:val="00883C8C"/>
    <w:rsid w:val="008843F0"/>
    <w:rsid w:val="00887B29"/>
    <w:rsid w:val="00890089"/>
    <w:rsid w:val="0089030D"/>
    <w:rsid w:val="00895BBD"/>
    <w:rsid w:val="00895DC8"/>
    <w:rsid w:val="00895F0C"/>
    <w:rsid w:val="00897435"/>
    <w:rsid w:val="00897700"/>
    <w:rsid w:val="00897A20"/>
    <w:rsid w:val="008A0149"/>
    <w:rsid w:val="008A1BD5"/>
    <w:rsid w:val="008A1FA8"/>
    <w:rsid w:val="008A2404"/>
    <w:rsid w:val="008A29E8"/>
    <w:rsid w:val="008A646A"/>
    <w:rsid w:val="008B1D6E"/>
    <w:rsid w:val="008B257E"/>
    <w:rsid w:val="008B2FEE"/>
    <w:rsid w:val="008B3005"/>
    <w:rsid w:val="008B32FA"/>
    <w:rsid w:val="008B3F17"/>
    <w:rsid w:val="008B45D8"/>
    <w:rsid w:val="008B4660"/>
    <w:rsid w:val="008B5ECE"/>
    <w:rsid w:val="008B63E7"/>
    <w:rsid w:val="008B7EF7"/>
    <w:rsid w:val="008B7F2B"/>
    <w:rsid w:val="008C03BD"/>
    <w:rsid w:val="008C1FEA"/>
    <w:rsid w:val="008C2E8D"/>
    <w:rsid w:val="008C47D8"/>
    <w:rsid w:val="008C4B92"/>
    <w:rsid w:val="008C4C3A"/>
    <w:rsid w:val="008C67B1"/>
    <w:rsid w:val="008C681B"/>
    <w:rsid w:val="008C7425"/>
    <w:rsid w:val="008D0ECB"/>
    <w:rsid w:val="008D31D1"/>
    <w:rsid w:val="008D3E05"/>
    <w:rsid w:val="008D3F08"/>
    <w:rsid w:val="008D4C6E"/>
    <w:rsid w:val="008D4EA1"/>
    <w:rsid w:val="008D5086"/>
    <w:rsid w:val="008D5860"/>
    <w:rsid w:val="008E0B7C"/>
    <w:rsid w:val="008E12CE"/>
    <w:rsid w:val="008E2DF1"/>
    <w:rsid w:val="008E2F67"/>
    <w:rsid w:val="008E39D7"/>
    <w:rsid w:val="008E4AE0"/>
    <w:rsid w:val="008E61B9"/>
    <w:rsid w:val="008E7962"/>
    <w:rsid w:val="008F2A00"/>
    <w:rsid w:val="008F45EE"/>
    <w:rsid w:val="008F4C13"/>
    <w:rsid w:val="008F6F1C"/>
    <w:rsid w:val="008F7B70"/>
    <w:rsid w:val="008F7ED3"/>
    <w:rsid w:val="009007A5"/>
    <w:rsid w:val="009033CC"/>
    <w:rsid w:val="009037AF"/>
    <w:rsid w:val="009042D8"/>
    <w:rsid w:val="009049AC"/>
    <w:rsid w:val="0090667F"/>
    <w:rsid w:val="0091151F"/>
    <w:rsid w:val="00912242"/>
    <w:rsid w:val="00913444"/>
    <w:rsid w:val="00915FE4"/>
    <w:rsid w:val="00917471"/>
    <w:rsid w:val="009203DC"/>
    <w:rsid w:val="00920CE0"/>
    <w:rsid w:val="00921AE9"/>
    <w:rsid w:val="00921BA3"/>
    <w:rsid w:val="0092229E"/>
    <w:rsid w:val="0092320B"/>
    <w:rsid w:val="009239C8"/>
    <w:rsid w:val="00926283"/>
    <w:rsid w:val="0092704B"/>
    <w:rsid w:val="00934B2F"/>
    <w:rsid w:val="00934BBC"/>
    <w:rsid w:val="00937534"/>
    <w:rsid w:val="00940DC1"/>
    <w:rsid w:val="0094148A"/>
    <w:rsid w:val="00942B85"/>
    <w:rsid w:val="00944A5C"/>
    <w:rsid w:val="0094506D"/>
    <w:rsid w:val="009457B0"/>
    <w:rsid w:val="00947EE2"/>
    <w:rsid w:val="00950344"/>
    <w:rsid w:val="009523CE"/>
    <w:rsid w:val="0095381E"/>
    <w:rsid w:val="00953CC7"/>
    <w:rsid w:val="0095454E"/>
    <w:rsid w:val="009552D1"/>
    <w:rsid w:val="0095656A"/>
    <w:rsid w:val="00956954"/>
    <w:rsid w:val="0096084A"/>
    <w:rsid w:val="0096141D"/>
    <w:rsid w:val="009631BD"/>
    <w:rsid w:val="00967C3C"/>
    <w:rsid w:val="00973623"/>
    <w:rsid w:val="009741B1"/>
    <w:rsid w:val="00975110"/>
    <w:rsid w:val="00976C8D"/>
    <w:rsid w:val="0097755D"/>
    <w:rsid w:val="00980CDB"/>
    <w:rsid w:val="009822FF"/>
    <w:rsid w:val="0098311C"/>
    <w:rsid w:val="00983D74"/>
    <w:rsid w:val="009845CE"/>
    <w:rsid w:val="009847AF"/>
    <w:rsid w:val="00986354"/>
    <w:rsid w:val="00990245"/>
    <w:rsid w:val="00990C63"/>
    <w:rsid w:val="00990F8C"/>
    <w:rsid w:val="00991F6B"/>
    <w:rsid w:val="009924E0"/>
    <w:rsid w:val="0099364F"/>
    <w:rsid w:val="00995769"/>
    <w:rsid w:val="009960E2"/>
    <w:rsid w:val="0099618C"/>
    <w:rsid w:val="00996A90"/>
    <w:rsid w:val="00996D86"/>
    <w:rsid w:val="00997A50"/>
    <w:rsid w:val="009A141C"/>
    <w:rsid w:val="009A26ED"/>
    <w:rsid w:val="009A3D06"/>
    <w:rsid w:val="009A494C"/>
    <w:rsid w:val="009A4F70"/>
    <w:rsid w:val="009A5759"/>
    <w:rsid w:val="009A57C2"/>
    <w:rsid w:val="009A610E"/>
    <w:rsid w:val="009B1100"/>
    <w:rsid w:val="009B13C9"/>
    <w:rsid w:val="009B1B84"/>
    <w:rsid w:val="009B1DC4"/>
    <w:rsid w:val="009B2893"/>
    <w:rsid w:val="009B361E"/>
    <w:rsid w:val="009B37CA"/>
    <w:rsid w:val="009B66A0"/>
    <w:rsid w:val="009B6B12"/>
    <w:rsid w:val="009B7716"/>
    <w:rsid w:val="009C0716"/>
    <w:rsid w:val="009C34E6"/>
    <w:rsid w:val="009C4B84"/>
    <w:rsid w:val="009C6B4A"/>
    <w:rsid w:val="009C76EA"/>
    <w:rsid w:val="009D00C0"/>
    <w:rsid w:val="009D0E00"/>
    <w:rsid w:val="009D1079"/>
    <w:rsid w:val="009D13D8"/>
    <w:rsid w:val="009D1532"/>
    <w:rsid w:val="009D240F"/>
    <w:rsid w:val="009D2483"/>
    <w:rsid w:val="009D3124"/>
    <w:rsid w:val="009D433C"/>
    <w:rsid w:val="009D6110"/>
    <w:rsid w:val="009E3841"/>
    <w:rsid w:val="009E5BDD"/>
    <w:rsid w:val="009E7A13"/>
    <w:rsid w:val="009F32A7"/>
    <w:rsid w:val="009F71D0"/>
    <w:rsid w:val="00A02975"/>
    <w:rsid w:val="00A03756"/>
    <w:rsid w:val="00A03D1F"/>
    <w:rsid w:val="00A065D1"/>
    <w:rsid w:val="00A07BCD"/>
    <w:rsid w:val="00A10031"/>
    <w:rsid w:val="00A130D0"/>
    <w:rsid w:val="00A14A57"/>
    <w:rsid w:val="00A14FF0"/>
    <w:rsid w:val="00A150B5"/>
    <w:rsid w:val="00A200EE"/>
    <w:rsid w:val="00A21A16"/>
    <w:rsid w:val="00A26468"/>
    <w:rsid w:val="00A2715C"/>
    <w:rsid w:val="00A3197B"/>
    <w:rsid w:val="00A32D96"/>
    <w:rsid w:val="00A41573"/>
    <w:rsid w:val="00A41C1C"/>
    <w:rsid w:val="00A420E9"/>
    <w:rsid w:val="00A423B6"/>
    <w:rsid w:val="00A42667"/>
    <w:rsid w:val="00A42BDD"/>
    <w:rsid w:val="00A45112"/>
    <w:rsid w:val="00A47CEB"/>
    <w:rsid w:val="00A50028"/>
    <w:rsid w:val="00A53E50"/>
    <w:rsid w:val="00A55198"/>
    <w:rsid w:val="00A56EAE"/>
    <w:rsid w:val="00A56FB6"/>
    <w:rsid w:val="00A6110C"/>
    <w:rsid w:val="00A6212C"/>
    <w:rsid w:val="00A63207"/>
    <w:rsid w:val="00A63386"/>
    <w:rsid w:val="00A7261D"/>
    <w:rsid w:val="00A729B9"/>
    <w:rsid w:val="00A73C6B"/>
    <w:rsid w:val="00A755F3"/>
    <w:rsid w:val="00A77613"/>
    <w:rsid w:val="00A77F09"/>
    <w:rsid w:val="00A80FD3"/>
    <w:rsid w:val="00A82300"/>
    <w:rsid w:val="00A8266F"/>
    <w:rsid w:val="00A86C7D"/>
    <w:rsid w:val="00A92D11"/>
    <w:rsid w:val="00A972C9"/>
    <w:rsid w:val="00AA29E7"/>
    <w:rsid w:val="00AA444A"/>
    <w:rsid w:val="00AA6687"/>
    <w:rsid w:val="00AA727A"/>
    <w:rsid w:val="00AB034F"/>
    <w:rsid w:val="00AB1E08"/>
    <w:rsid w:val="00AB6CF2"/>
    <w:rsid w:val="00AB6CF4"/>
    <w:rsid w:val="00AB72BD"/>
    <w:rsid w:val="00AC0BDE"/>
    <w:rsid w:val="00AC2440"/>
    <w:rsid w:val="00AC4FA2"/>
    <w:rsid w:val="00AC5ACF"/>
    <w:rsid w:val="00AC5C2E"/>
    <w:rsid w:val="00AD03BA"/>
    <w:rsid w:val="00AD0B9D"/>
    <w:rsid w:val="00AD2280"/>
    <w:rsid w:val="00AD2959"/>
    <w:rsid w:val="00AD38A0"/>
    <w:rsid w:val="00AD4302"/>
    <w:rsid w:val="00AE07B4"/>
    <w:rsid w:val="00AE28BC"/>
    <w:rsid w:val="00AE630C"/>
    <w:rsid w:val="00AE78D8"/>
    <w:rsid w:val="00AF2B49"/>
    <w:rsid w:val="00AF2E76"/>
    <w:rsid w:val="00AF394B"/>
    <w:rsid w:val="00AF446E"/>
    <w:rsid w:val="00AF5A70"/>
    <w:rsid w:val="00AF6AE5"/>
    <w:rsid w:val="00B0113C"/>
    <w:rsid w:val="00B02585"/>
    <w:rsid w:val="00B03E12"/>
    <w:rsid w:val="00B05621"/>
    <w:rsid w:val="00B0565B"/>
    <w:rsid w:val="00B10647"/>
    <w:rsid w:val="00B1559A"/>
    <w:rsid w:val="00B178C6"/>
    <w:rsid w:val="00B20492"/>
    <w:rsid w:val="00B20AA7"/>
    <w:rsid w:val="00B2303C"/>
    <w:rsid w:val="00B23549"/>
    <w:rsid w:val="00B2434D"/>
    <w:rsid w:val="00B254FF"/>
    <w:rsid w:val="00B26695"/>
    <w:rsid w:val="00B32342"/>
    <w:rsid w:val="00B345F8"/>
    <w:rsid w:val="00B34A09"/>
    <w:rsid w:val="00B34DF0"/>
    <w:rsid w:val="00B379BC"/>
    <w:rsid w:val="00B37F02"/>
    <w:rsid w:val="00B4256C"/>
    <w:rsid w:val="00B43185"/>
    <w:rsid w:val="00B4443D"/>
    <w:rsid w:val="00B44AB6"/>
    <w:rsid w:val="00B45BDF"/>
    <w:rsid w:val="00B5101A"/>
    <w:rsid w:val="00B51535"/>
    <w:rsid w:val="00B518D4"/>
    <w:rsid w:val="00B51A7F"/>
    <w:rsid w:val="00B60BE1"/>
    <w:rsid w:val="00B62188"/>
    <w:rsid w:val="00B67D8F"/>
    <w:rsid w:val="00B70223"/>
    <w:rsid w:val="00B71527"/>
    <w:rsid w:val="00B72964"/>
    <w:rsid w:val="00B7357A"/>
    <w:rsid w:val="00B74C50"/>
    <w:rsid w:val="00B7507C"/>
    <w:rsid w:val="00B7605D"/>
    <w:rsid w:val="00B7782C"/>
    <w:rsid w:val="00B81496"/>
    <w:rsid w:val="00B81D84"/>
    <w:rsid w:val="00B84035"/>
    <w:rsid w:val="00B8412C"/>
    <w:rsid w:val="00B85642"/>
    <w:rsid w:val="00B87012"/>
    <w:rsid w:val="00B87990"/>
    <w:rsid w:val="00B90255"/>
    <w:rsid w:val="00B90A82"/>
    <w:rsid w:val="00B91362"/>
    <w:rsid w:val="00BA499D"/>
    <w:rsid w:val="00BA4AD4"/>
    <w:rsid w:val="00BA794B"/>
    <w:rsid w:val="00BA7F80"/>
    <w:rsid w:val="00BB3DBF"/>
    <w:rsid w:val="00BB4882"/>
    <w:rsid w:val="00BC1BB3"/>
    <w:rsid w:val="00BC3586"/>
    <w:rsid w:val="00BC494C"/>
    <w:rsid w:val="00BC5468"/>
    <w:rsid w:val="00BC5DE9"/>
    <w:rsid w:val="00BD4BD8"/>
    <w:rsid w:val="00BD5C31"/>
    <w:rsid w:val="00BD72BC"/>
    <w:rsid w:val="00BD740E"/>
    <w:rsid w:val="00BE0FA1"/>
    <w:rsid w:val="00BE1299"/>
    <w:rsid w:val="00BE1FE1"/>
    <w:rsid w:val="00BE2F9F"/>
    <w:rsid w:val="00BE37A3"/>
    <w:rsid w:val="00BE74C4"/>
    <w:rsid w:val="00BF15FB"/>
    <w:rsid w:val="00BF242B"/>
    <w:rsid w:val="00BF336A"/>
    <w:rsid w:val="00BF3B67"/>
    <w:rsid w:val="00BF40E8"/>
    <w:rsid w:val="00BF4351"/>
    <w:rsid w:val="00BF4429"/>
    <w:rsid w:val="00BF4C17"/>
    <w:rsid w:val="00BF519F"/>
    <w:rsid w:val="00BF5B41"/>
    <w:rsid w:val="00C00248"/>
    <w:rsid w:val="00C03D63"/>
    <w:rsid w:val="00C05F77"/>
    <w:rsid w:val="00C06A9C"/>
    <w:rsid w:val="00C06BE8"/>
    <w:rsid w:val="00C10577"/>
    <w:rsid w:val="00C11A59"/>
    <w:rsid w:val="00C132F1"/>
    <w:rsid w:val="00C1399D"/>
    <w:rsid w:val="00C14535"/>
    <w:rsid w:val="00C15E0B"/>
    <w:rsid w:val="00C22816"/>
    <w:rsid w:val="00C2286F"/>
    <w:rsid w:val="00C24720"/>
    <w:rsid w:val="00C26155"/>
    <w:rsid w:val="00C30747"/>
    <w:rsid w:val="00C30979"/>
    <w:rsid w:val="00C319F4"/>
    <w:rsid w:val="00C31CEB"/>
    <w:rsid w:val="00C33437"/>
    <w:rsid w:val="00C406E7"/>
    <w:rsid w:val="00C45676"/>
    <w:rsid w:val="00C5128B"/>
    <w:rsid w:val="00C54F38"/>
    <w:rsid w:val="00C5715D"/>
    <w:rsid w:val="00C6417D"/>
    <w:rsid w:val="00C64B76"/>
    <w:rsid w:val="00C6713F"/>
    <w:rsid w:val="00C671FE"/>
    <w:rsid w:val="00C7277F"/>
    <w:rsid w:val="00C72865"/>
    <w:rsid w:val="00C739C9"/>
    <w:rsid w:val="00C7403B"/>
    <w:rsid w:val="00C774B0"/>
    <w:rsid w:val="00C80906"/>
    <w:rsid w:val="00C8139A"/>
    <w:rsid w:val="00C82BC7"/>
    <w:rsid w:val="00C82FF4"/>
    <w:rsid w:val="00C841A1"/>
    <w:rsid w:val="00C851CD"/>
    <w:rsid w:val="00C871F6"/>
    <w:rsid w:val="00C93463"/>
    <w:rsid w:val="00C94640"/>
    <w:rsid w:val="00C94FE4"/>
    <w:rsid w:val="00C951F2"/>
    <w:rsid w:val="00C95A8D"/>
    <w:rsid w:val="00CA0CFA"/>
    <w:rsid w:val="00CA17B0"/>
    <w:rsid w:val="00CA2237"/>
    <w:rsid w:val="00CA2558"/>
    <w:rsid w:val="00CA4702"/>
    <w:rsid w:val="00CA4E9B"/>
    <w:rsid w:val="00CB04D7"/>
    <w:rsid w:val="00CB23E5"/>
    <w:rsid w:val="00CB2FEB"/>
    <w:rsid w:val="00CB38EF"/>
    <w:rsid w:val="00CB4279"/>
    <w:rsid w:val="00CB554C"/>
    <w:rsid w:val="00CB5872"/>
    <w:rsid w:val="00CB5E57"/>
    <w:rsid w:val="00CC2659"/>
    <w:rsid w:val="00CC26AE"/>
    <w:rsid w:val="00CC2B04"/>
    <w:rsid w:val="00CC2D2E"/>
    <w:rsid w:val="00CC3281"/>
    <w:rsid w:val="00CC5707"/>
    <w:rsid w:val="00CC7181"/>
    <w:rsid w:val="00CC789B"/>
    <w:rsid w:val="00CC79C6"/>
    <w:rsid w:val="00CD0697"/>
    <w:rsid w:val="00CD25D4"/>
    <w:rsid w:val="00CD396B"/>
    <w:rsid w:val="00CD4088"/>
    <w:rsid w:val="00CD5593"/>
    <w:rsid w:val="00CD6CF3"/>
    <w:rsid w:val="00CE2D26"/>
    <w:rsid w:val="00CE2E1F"/>
    <w:rsid w:val="00CE5092"/>
    <w:rsid w:val="00CE5F2F"/>
    <w:rsid w:val="00CE6C38"/>
    <w:rsid w:val="00CF034C"/>
    <w:rsid w:val="00CF13CD"/>
    <w:rsid w:val="00CF285D"/>
    <w:rsid w:val="00CF2874"/>
    <w:rsid w:val="00CF3A24"/>
    <w:rsid w:val="00CF3E82"/>
    <w:rsid w:val="00D00591"/>
    <w:rsid w:val="00D00C66"/>
    <w:rsid w:val="00D01608"/>
    <w:rsid w:val="00D0276D"/>
    <w:rsid w:val="00D03C67"/>
    <w:rsid w:val="00D07A9B"/>
    <w:rsid w:val="00D10AFB"/>
    <w:rsid w:val="00D11EC9"/>
    <w:rsid w:val="00D1383E"/>
    <w:rsid w:val="00D14052"/>
    <w:rsid w:val="00D14296"/>
    <w:rsid w:val="00D144E1"/>
    <w:rsid w:val="00D15D4E"/>
    <w:rsid w:val="00D16638"/>
    <w:rsid w:val="00D1680C"/>
    <w:rsid w:val="00D16ABD"/>
    <w:rsid w:val="00D16D90"/>
    <w:rsid w:val="00D204D3"/>
    <w:rsid w:val="00D22493"/>
    <w:rsid w:val="00D30560"/>
    <w:rsid w:val="00D329B1"/>
    <w:rsid w:val="00D32A02"/>
    <w:rsid w:val="00D33E12"/>
    <w:rsid w:val="00D34127"/>
    <w:rsid w:val="00D37928"/>
    <w:rsid w:val="00D37C2D"/>
    <w:rsid w:val="00D40454"/>
    <w:rsid w:val="00D44C6B"/>
    <w:rsid w:val="00D45C4E"/>
    <w:rsid w:val="00D4761C"/>
    <w:rsid w:val="00D503D7"/>
    <w:rsid w:val="00D51518"/>
    <w:rsid w:val="00D51F1D"/>
    <w:rsid w:val="00D5274B"/>
    <w:rsid w:val="00D5284F"/>
    <w:rsid w:val="00D52BE0"/>
    <w:rsid w:val="00D531D6"/>
    <w:rsid w:val="00D53DE4"/>
    <w:rsid w:val="00D547A4"/>
    <w:rsid w:val="00D54F2C"/>
    <w:rsid w:val="00D56D0D"/>
    <w:rsid w:val="00D61E85"/>
    <w:rsid w:val="00D66B70"/>
    <w:rsid w:val="00D67E22"/>
    <w:rsid w:val="00D703C7"/>
    <w:rsid w:val="00D73E6B"/>
    <w:rsid w:val="00D80FC5"/>
    <w:rsid w:val="00D84F25"/>
    <w:rsid w:val="00D84F91"/>
    <w:rsid w:val="00D85220"/>
    <w:rsid w:val="00D86259"/>
    <w:rsid w:val="00D86A58"/>
    <w:rsid w:val="00D87411"/>
    <w:rsid w:val="00D87930"/>
    <w:rsid w:val="00D92224"/>
    <w:rsid w:val="00D9358F"/>
    <w:rsid w:val="00D93A78"/>
    <w:rsid w:val="00DA1BDB"/>
    <w:rsid w:val="00DA221D"/>
    <w:rsid w:val="00DA4C89"/>
    <w:rsid w:val="00DA6266"/>
    <w:rsid w:val="00DB00CF"/>
    <w:rsid w:val="00DB04ED"/>
    <w:rsid w:val="00DB2245"/>
    <w:rsid w:val="00DB2AB1"/>
    <w:rsid w:val="00DB373C"/>
    <w:rsid w:val="00DB4EB8"/>
    <w:rsid w:val="00DB5CC2"/>
    <w:rsid w:val="00DB785D"/>
    <w:rsid w:val="00DB7E8D"/>
    <w:rsid w:val="00DC09EA"/>
    <w:rsid w:val="00DC1DAF"/>
    <w:rsid w:val="00DC2554"/>
    <w:rsid w:val="00DC34B7"/>
    <w:rsid w:val="00DC3680"/>
    <w:rsid w:val="00DC4D02"/>
    <w:rsid w:val="00DD1B89"/>
    <w:rsid w:val="00DD256A"/>
    <w:rsid w:val="00DD2A6E"/>
    <w:rsid w:val="00DD41EE"/>
    <w:rsid w:val="00DD4331"/>
    <w:rsid w:val="00DD4502"/>
    <w:rsid w:val="00DD595A"/>
    <w:rsid w:val="00DD6D75"/>
    <w:rsid w:val="00DD75A3"/>
    <w:rsid w:val="00DD78C1"/>
    <w:rsid w:val="00DE00ED"/>
    <w:rsid w:val="00DE3400"/>
    <w:rsid w:val="00DE3A22"/>
    <w:rsid w:val="00DE4A15"/>
    <w:rsid w:val="00DE668B"/>
    <w:rsid w:val="00DE6952"/>
    <w:rsid w:val="00DF7755"/>
    <w:rsid w:val="00E015D6"/>
    <w:rsid w:val="00E02CC9"/>
    <w:rsid w:val="00E03502"/>
    <w:rsid w:val="00E04AFF"/>
    <w:rsid w:val="00E06760"/>
    <w:rsid w:val="00E14D3D"/>
    <w:rsid w:val="00E17694"/>
    <w:rsid w:val="00E17DB2"/>
    <w:rsid w:val="00E20E5F"/>
    <w:rsid w:val="00E2180D"/>
    <w:rsid w:val="00E258D2"/>
    <w:rsid w:val="00E25B17"/>
    <w:rsid w:val="00E30538"/>
    <w:rsid w:val="00E31B34"/>
    <w:rsid w:val="00E3388B"/>
    <w:rsid w:val="00E4099F"/>
    <w:rsid w:val="00E4312D"/>
    <w:rsid w:val="00E44BA9"/>
    <w:rsid w:val="00E45157"/>
    <w:rsid w:val="00E45B76"/>
    <w:rsid w:val="00E471A3"/>
    <w:rsid w:val="00E6041E"/>
    <w:rsid w:val="00E6114F"/>
    <w:rsid w:val="00E615B7"/>
    <w:rsid w:val="00E6659A"/>
    <w:rsid w:val="00E67843"/>
    <w:rsid w:val="00E70054"/>
    <w:rsid w:val="00E70B82"/>
    <w:rsid w:val="00E70BFA"/>
    <w:rsid w:val="00E71F49"/>
    <w:rsid w:val="00E731A0"/>
    <w:rsid w:val="00E74BE5"/>
    <w:rsid w:val="00E77817"/>
    <w:rsid w:val="00E77A09"/>
    <w:rsid w:val="00E80648"/>
    <w:rsid w:val="00E811A7"/>
    <w:rsid w:val="00E8698E"/>
    <w:rsid w:val="00E87603"/>
    <w:rsid w:val="00E93437"/>
    <w:rsid w:val="00E9581A"/>
    <w:rsid w:val="00EA459B"/>
    <w:rsid w:val="00EA4977"/>
    <w:rsid w:val="00EA6406"/>
    <w:rsid w:val="00EA691B"/>
    <w:rsid w:val="00EA6F65"/>
    <w:rsid w:val="00EB2C80"/>
    <w:rsid w:val="00EB34F4"/>
    <w:rsid w:val="00EB44BF"/>
    <w:rsid w:val="00EB7121"/>
    <w:rsid w:val="00EB7924"/>
    <w:rsid w:val="00EC1021"/>
    <w:rsid w:val="00EC12C1"/>
    <w:rsid w:val="00EC30F6"/>
    <w:rsid w:val="00EC3F4B"/>
    <w:rsid w:val="00EC442D"/>
    <w:rsid w:val="00EC54F1"/>
    <w:rsid w:val="00EC7405"/>
    <w:rsid w:val="00EC7F66"/>
    <w:rsid w:val="00ED07AF"/>
    <w:rsid w:val="00ED0F6B"/>
    <w:rsid w:val="00ED2F01"/>
    <w:rsid w:val="00ED56B6"/>
    <w:rsid w:val="00ED5FC4"/>
    <w:rsid w:val="00EE0A7F"/>
    <w:rsid w:val="00EE1B02"/>
    <w:rsid w:val="00EE488B"/>
    <w:rsid w:val="00EE5CD4"/>
    <w:rsid w:val="00EE5F54"/>
    <w:rsid w:val="00EE6F77"/>
    <w:rsid w:val="00EE7C50"/>
    <w:rsid w:val="00EF5815"/>
    <w:rsid w:val="00EF756D"/>
    <w:rsid w:val="00EF78CB"/>
    <w:rsid w:val="00F00122"/>
    <w:rsid w:val="00F02B69"/>
    <w:rsid w:val="00F0388B"/>
    <w:rsid w:val="00F03C78"/>
    <w:rsid w:val="00F046AD"/>
    <w:rsid w:val="00F0493F"/>
    <w:rsid w:val="00F067F5"/>
    <w:rsid w:val="00F108DB"/>
    <w:rsid w:val="00F12C95"/>
    <w:rsid w:val="00F14F73"/>
    <w:rsid w:val="00F15D72"/>
    <w:rsid w:val="00F163B8"/>
    <w:rsid w:val="00F2333F"/>
    <w:rsid w:val="00F2392E"/>
    <w:rsid w:val="00F23A53"/>
    <w:rsid w:val="00F24265"/>
    <w:rsid w:val="00F24FCA"/>
    <w:rsid w:val="00F2718E"/>
    <w:rsid w:val="00F30D5A"/>
    <w:rsid w:val="00F31C98"/>
    <w:rsid w:val="00F34BF9"/>
    <w:rsid w:val="00F34F1F"/>
    <w:rsid w:val="00F362D1"/>
    <w:rsid w:val="00F4005D"/>
    <w:rsid w:val="00F427F3"/>
    <w:rsid w:val="00F4465E"/>
    <w:rsid w:val="00F44782"/>
    <w:rsid w:val="00F44B61"/>
    <w:rsid w:val="00F452BB"/>
    <w:rsid w:val="00F459CE"/>
    <w:rsid w:val="00F471C4"/>
    <w:rsid w:val="00F517F1"/>
    <w:rsid w:val="00F53E0E"/>
    <w:rsid w:val="00F53F74"/>
    <w:rsid w:val="00F55887"/>
    <w:rsid w:val="00F628A2"/>
    <w:rsid w:val="00F67138"/>
    <w:rsid w:val="00F67769"/>
    <w:rsid w:val="00F67B91"/>
    <w:rsid w:val="00F67EBD"/>
    <w:rsid w:val="00F703B6"/>
    <w:rsid w:val="00F7164B"/>
    <w:rsid w:val="00F71FCC"/>
    <w:rsid w:val="00F72492"/>
    <w:rsid w:val="00F7296E"/>
    <w:rsid w:val="00F72AA6"/>
    <w:rsid w:val="00F764CA"/>
    <w:rsid w:val="00F778C7"/>
    <w:rsid w:val="00F82EE1"/>
    <w:rsid w:val="00F83360"/>
    <w:rsid w:val="00F84A1A"/>
    <w:rsid w:val="00F86E3F"/>
    <w:rsid w:val="00F87B97"/>
    <w:rsid w:val="00F95082"/>
    <w:rsid w:val="00F974EC"/>
    <w:rsid w:val="00FA0B61"/>
    <w:rsid w:val="00FA13FA"/>
    <w:rsid w:val="00FA2BE9"/>
    <w:rsid w:val="00FA2C4C"/>
    <w:rsid w:val="00FA312E"/>
    <w:rsid w:val="00FA4717"/>
    <w:rsid w:val="00FA47C1"/>
    <w:rsid w:val="00FA4B16"/>
    <w:rsid w:val="00FA5366"/>
    <w:rsid w:val="00FB177A"/>
    <w:rsid w:val="00FB2A2E"/>
    <w:rsid w:val="00FB2D5D"/>
    <w:rsid w:val="00FB39DD"/>
    <w:rsid w:val="00FB5E17"/>
    <w:rsid w:val="00FB5EA1"/>
    <w:rsid w:val="00FB735B"/>
    <w:rsid w:val="00FC15A0"/>
    <w:rsid w:val="00FC3098"/>
    <w:rsid w:val="00FC4A05"/>
    <w:rsid w:val="00FC4DA0"/>
    <w:rsid w:val="00FC5134"/>
    <w:rsid w:val="00FC7403"/>
    <w:rsid w:val="00FD18BD"/>
    <w:rsid w:val="00FD1D87"/>
    <w:rsid w:val="00FD32FB"/>
    <w:rsid w:val="00FD39B6"/>
    <w:rsid w:val="00FD43B7"/>
    <w:rsid w:val="00FD4540"/>
    <w:rsid w:val="00FE2AC2"/>
    <w:rsid w:val="00FE5183"/>
    <w:rsid w:val="00FE5EEF"/>
    <w:rsid w:val="00FE6282"/>
    <w:rsid w:val="00FE7986"/>
    <w:rsid w:val="00FF231B"/>
    <w:rsid w:val="00FF35B8"/>
    <w:rsid w:val="00FF3ADF"/>
    <w:rsid w:val="00FF4D05"/>
    <w:rsid w:val="00FF5609"/>
    <w:rsid w:val="00FF6CEB"/>
    <w:rsid w:val="00FF6E3D"/>
    <w:rsid w:val="00FF77FE"/>
    <w:rsid w:val="014EDF77"/>
    <w:rsid w:val="015A5494"/>
    <w:rsid w:val="015EEE9E"/>
    <w:rsid w:val="01AA0E9A"/>
    <w:rsid w:val="01B9C86E"/>
    <w:rsid w:val="01ED057E"/>
    <w:rsid w:val="02C37B5F"/>
    <w:rsid w:val="036FAD82"/>
    <w:rsid w:val="03E5A238"/>
    <w:rsid w:val="03ED6957"/>
    <w:rsid w:val="03EE7E21"/>
    <w:rsid w:val="041AD972"/>
    <w:rsid w:val="0430E34D"/>
    <w:rsid w:val="04D4B76C"/>
    <w:rsid w:val="04E49CC5"/>
    <w:rsid w:val="05244EB6"/>
    <w:rsid w:val="05A93E09"/>
    <w:rsid w:val="05E1A125"/>
    <w:rsid w:val="073DE610"/>
    <w:rsid w:val="07765094"/>
    <w:rsid w:val="07EA0922"/>
    <w:rsid w:val="07F747D4"/>
    <w:rsid w:val="0866B839"/>
    <w:rsid w:val="08819332"/>
    <w:rsid w:val="08B61EFE"/>
    <w:rsid w:val="08BAAECA"/>
    <w:rsid w:val="08D76F9E"/>
    <w:rsid w:val="08F24C41"/>
    <w:rsid w:val="0933CF93"/>
    <w:rsid w:val="099D96B4"/>
    <w:rsid w:val="0A131DDD"/>
    <w:rsid w:val="0A4518FD"/>
    <w:rsid w:val="0A4EFA07"/>
    <w:rsid w:val="0A71FBDF"/>
    <w:rsid w:val="0AAA11B0"/>
    <w:rsid w:val="0ADD9802"/>
    <w:rsid w:val="0AF49E60"/>
    <w:rsid w:val="0B237679"/>
    <w:rsid w:val="0B564886"/>
    <w:rsid w:val="0B645D11"/>
    <w:rsid w:val="0BAEEE3E"/>
    <w:rsid w:val="0C122792"/>
    <w:rsid w:val="0C1EFCAC"/>
    <w:rsid w:val="0C845E6A"/>
    <w:rsid w:val="0C8E485E"/>
    <w:rsid w:val="0C994BFB"/>
    <w:rsid w:val="0CDE8D5B"/>
    <w:rsid w:val="0CF72AAA"/>
    <w:rsid w:val="0D234DA3"/>
    <w:rsid w:val="0D309DA6"/>
    <w:rsid w:val="0D4CEA64"/>
    <w:rsid w:val="0D82F198"/>
    <w:rsid w:val="0D855511"/>
    <w:rsid w:val="0D85EFE9"/>
    <w:rsid w:val="0DB4852F"/>
    <w:rsid w:val="0DD39CEF"/>
    <w:rsid w:val="0DEECEDE"/>
    <w:rsid w:val="0E0EBA1E"/>
    <w:rsid w:val="0E3695BD"/>
    <w:rsid w:val="0E52280C"/>
    <w:rsid w:val="0E56ADDA"/>
    <w:rsid w:val="0EB35C48"/>
    <w:rsid w:val="0EFEA771"/>
    <w:rsid w:val="0F03D175"/>
    <w:rsid w:val="0F2A36C2"/>
    <w:rsid w:val="0F2E87FA"/>
    <w:rsid w:val="0F364DB4"/>
    <w:rsid w:val="1046BAAC"/>
    <w:rsid w:val="106E41C6"/>
    <w:rsid w:val="10A8C8E4"/>
    <w:rsid w:val="10BB02C4"/>
    <w:rsid w:val="111360FC"/>
    <w:rsid w:val="11163E51"/>
    <w:rsid w:val="11291A24"/>
    <w:rsid w:val="119F0DEA"/>
    <w:rsid w:val="11B1457F"/>
    <w:rsid w:val="11E01ABA"/>
    <w:rsid w:val="11EC7A7E"/>
    <w:rsid w:val="12449945"/>
    <w:rsid w:val="1265A648"/>
    <w:rsid w:val="12A25CDA"/>
    <w:rsid w:val="1308C128"/>
    <w:rsid w:val="1337FF18"/>
    <w:rsid w:val="1396B0EB"/>
    <w:rsid w:val="13A1EA13"/>
    <w:rsid w:val="13CA4972"/>
    <w:rsid w:val="13E06748"/>
    <w:rsid w:val="13E069A6"/>
    <w:rsid w:val="1448AA3E"/>
    <w:rsid w:val="148DB068"/>
    <w:rsid w:val="155C6E33"/>
    <w:rsid w:val="15A9839D"/>
    <w:rsid w:val="15FBFBDF"/>
    <w:rsid w:val="161564A0"/>
    <w:rsid w:val="163575DC"/>
    <w:rsid w:val="16908D3C"/>
    <w:rsid w:val="16CB5279"/>
    <w:rsid w:val="17771868"/>
    <w:rsid w:val="17CC252A"/>
    <w:rsid w:val="1844760E"/>
    <w:rsid w:val="1858CCC8"/>
    <w:rsid w:val="187953AB"/>
    <w:rsid w:val="187E944F"/>
    <w:rsid w:val="1A055508"/>
    <w:rsid w:val="1A0C42EF"/>
    <w:rsid w:val="1A270C00"/>
    <w:rsid w:val="1A5CCA0C"/>
    <w:rsid w:val="1A8979B3"/>
    <w:rsid w:val="1A91514F"/>
    <w:rsid w:val="1B068DB1"/>
    <w:rsid w:val="1B1E6C10"/>
    <w:rsid w:val="1B84A855"/>
    <w:rsid w:val="1C1D2AF9"/>
    <w:rsid w:val="1CE2F1E7"/>
    <w:rsid w:val="1D786917"/>
    <w:rsid w:val="1DC50E47"/>
    <w:rsid w:val="1DDD7FA1"/>
    <w:rsid w:val="1E041967"/>
    <w:rsid w:val="1E3FADFA"/>
    <w:rsid w:val="1E72C4E3"/>
    <w:rsid w:val="1E775929"/>
    <w:rsid w:val="1E799E14"/>
    <w:rsid w:val="1F0EA471"/>
    <w:rsid w:val="1F62CAEA"/>
    <w:rsid w:val="1F63E78F"/>
    <w:rsid w:val="1F964254"/>
    <w:rsid w:val="2004C6AF"/>
    <w:rsid w:val="20050AFE"/>
    <w:rsid w:val="201AF522"/>
    <w:rsid w:val="203D783B"/>
    <w:rsid w:val="2054DE7D"/>
    <w:rsid w:val="207296D8"/>
    <w:rsid w:val="20783F8D"/>
    <w:rsid w:val="211F50DC"/>
    <w:rsid w:val="21581747"/>
    <w:rsid w:val="216FDCE3"/>
    <w:rsid w:val="2185BCC0"/>
    <w:rsid w:val="2207BAB1"/>
    <w:rsid w:val="221F24CF"/>
    <w:rsid w:val="2236BC5E"/>
    <w:rsid w:val="22427FE8"/>
    <w:rsid w:val="2243ECB4"/>
    <w:rsid w:val="225921B4"/>
    <w:rsid w:val="22BAFD96"/>
    <w:rsid w:val="23A4B3B7"/>
    <w:rsid w:val="23D63279"/>
    <w:rsid w:val="245AC66F"/>
    <w:rsid w:val="248CCB79"/>
    <w:rsid w:val="24BFD220"/>
    <w:rsid w:val="24DF76BA"/>
    <w:rsid w:val="24F7AF56"/>
    <w:rsid w:val="25268AA0"/>
    <w:rsid w:val="25464BD1"/>
    <w:rsid w:val="2573E1D4"/>
    <w:rsid w:val="25F5A85A"/>
    <w:rsid w:val="260A4BA2"/>
    <w:rsid w:val="2684EE94"/>
    <w:rsid w:val="26A6B489"/>
    <w:rsid w:val="26C2776F"/>
    <w:rsid w:val="272A9C12"/>
    <w:rsid w:val="27DA0E13"/>
    <w:rsid w:val="2823DDFB"/>
    <w:rsid w:val="28378667"/>
    <w:rsid w:val="284E129C"/>
    <w:rsid w:val="288FC0A1"/>
    <w:rsid w:val="28BF82A8"/>
    <w:rsid w:val="2933C3C1"/>
    <w:rsid w:val="294778A2"/>
    <w:rsid w:val="295C71DB"/>
    <w:rsid w:val="299B68DA"/>
    <w:rsid w:val="29B8C618"/>
    <w:rsid w:val="29D54468"/>
    <w:rsid w:val="29E15CFA"/>
    <w:rsid w:val="2A06E944"/>
    <w:rsid w:val="2A132420"/>
    <w:rsid w:val="2A86EC16"/>
    <w:rsid w:val="2AF37F27"/>
    <w:rsid w:val="2B019D1E"/>
    <w:rsid w:val="2B10CE7A"/>
    <w:rsid w:val="2B14C069"/>
    <w:rsid w:val="2B873B97"/>
    <w:rsid w:val="2C98CBFB"/>
    <w:rsid w:val="2CBFB4F9"/>
    <w:rsid w:val="2D886556"/>
    <w:rsid w:val="2D8F4EA2"/>
    <w:rsid w:val="2D93EC96"/>
    <w:rsid w:val="2DCBC525"/>
    <w:rsid w:val="2DE70663"/>
    <w:rsid w:val="2DFB84E2"/>
    <w:rsid w:val="2E2B80E1"/>
    <w:rsid w:val="2E3C04DD"/>
    <w:rsid w:val="2E532492"/>
    <w:rsid w:val="2E620C07"/>
    <w:rsid w:val="2E78F582"/>
    <w:rsid w:val="2E8ABD39"/>
    <w:rsid w:val="2E9F07D0"/>
    <w:rsid w:val="2EBB64CB"/>
    <w:rsid w:val="2EDF41D3"/>
    <w:rsid w:val="2EE77AC4"/>
    <w:rsid w:val="2EEB24D4"/>
    <w:rsid w:val="2FDAC5FE"/>
    <w:rsid w:val="3042F1D5"/>
    <w:rsid w:val="30AD0546"/>
    <w:rsid w:val="30D6B892"/>
    <w:rsid w:val="316DACFE"/>
    <w:rsid w:val="3199ACC9"/>
    <w:rsid w:val="319FD23C"/>
    <w:rsid w:val="31A4B54B"/>
    <w:rsid w:val="31F3058D"/>
    <w:rsid w:val="31FF21B1"/>
    <w:rsid w:val="3222A4FD"/>
    <w:rsid w:val="3229634F"/>
    <w:rsid w:val="325ED2E6"/>
    <w:rsid w:val="32CF5D80"/>
    <w:rsid w:val="33F67AF5"/>
    <w:rsid w:val="3418D4DF"/>
    <w:rsid w:val="343A780A"/>
    <w:rsid w:val="34621B46"/>
    <w:rsid w:val="346BA4AD"/>
    <w:rsid w:val="3494A0FC"/>
    <w:rsid w:val="34DC8693"/>
    <w:rsid w:val="34E97481"/>
    <w:rsid w:val="3509FEB1"/>
    <w:rsid w:val="3547635A"/>
    <w:rsid w:val="355D6CC3"/>
    <w:rsid w:val="35B8E140"/>
    <w:rsid w:val="35E98B74"/>
    <w:rsid w:val="37126099"/>
    <w:rsid w:val="373A1434"/>
    <w:rsid w:val="37D4200F"/>
    <w:rsid w:val="37EF50C5"/>
    <w:rsid w:val="3829321A"/>
    <w:rsid w:val="38476A5A"/>
    <w:rsid w:val="3851A3E2"/>
    <w:rsid w:val="38F7654E"/>
    <w:rsid w:val="3927E26C"/>
    <w:rsid w:val="394B6DCC"/>
    <w:rsid w:val="398F678B"/>
    <w:rsid w:val="39B884E5"/>
    <w:rsid w:val="39B9836B"/>
    <w:rsid w:val="39DBB38D"/>
    <w:rsid w:val="3A33EF6F"/>
    <w:rsid w:val="3A8561F7"/>
    <w:rsid w:val="3AD518E1"/>
    <w:rsid w:val="3AD6BFFB"/>
    <w:rsid w:val="3B1917FE"/>
    <w:rsid w:val="3B37071A"/>
    <w:rsid w:val="3B7F0B1C"/>
    <w:rsid w:val="3BA9DB67"/>
    <w:rsid w:val="3BB4F5D5"/>
    <w:rsid w:val="3BB6D9C7"/>
    <w:rsid w:val="3BE689C7"/>
    <w:rsid w:val="3BECCB5D"/>
    <w:rsid w:val="3C2CE0B6"/>
    <w:rsid w:val="3C8074F4"/>
    <w:rsid w:val="3C95DF37"/>
    <w:rsid w:val="3CE743B1"/>
    <w:rsid w:val="3D11D8BB"/>
    <w:rsid w:val="3D2687A9"/>
    <w:rsid w:val="3D2958B3"/>
    <w:rsid w:val="3D7BC9D4"/>
    <w:rsid w:val="3D8669C0"/>
    <w:rsid w:val="3DE46ABA"/>
    <w:rsid w:val="3E03FB6C"/>
    <w:rsid w:val="3E297B27"/>
    <w:rsid w:val="3E7A2957"/>
    <w:rsid w:val="3EF13BA5"/>
    <w:rsid w:val="3F0E77D7"/>
    <w:rsid w:val="3F1F38E6"/>
    <w:rsid w:val="3F246C1F"/>
    <w:rsid w:val="3F35CC9F"/>
    <w:rsid w:val="3F38EA87"/>
    <w:rsid w:val="3F392D9C"/>
    <w:rsid w:val="3F6734AD"/>
    <w:rsid w:val="3FA4C285"/>
    <w:rsid w:val="3FACA399"/>
    <w:rsid w:val="3FBC31D8"/>
    <w:rsid w:val="40527C3F"/>
    <w:rsid w:val="407E6BA9"/>
    <w:rsid w:val="40BB0947"/>
    <w:rsid w:val="40ECBBB5"/>
    <w:rsid w:val="41013D62"/>
    <w:rsid w:val="413F2E89"/>
    <w:rsid w:val="41E6EBFA"/>
    <w:rsid w:val="42016DD1"/>
    <w:rsid w:val="4271AEB9"/>
    <w:rsid w:val="4289795E"/>
    <w:rsid w:val="42C119AF"/>
    <w:rsid w:val="42DF6178"/>
    <w:rsid w:val="43169EB3"/>
    <w:rsid w:val="436BE4C1"/>
    <w:rsid w:val="436D4FB2"/>
    <w:rsid w:val="4378DF44"/>
    <w:rsid w:val="437B2C4D"/>
    <w:rsid w:val="4385B3D3"/>
    <w:rsid w:val="438704C8"/>
    <w:rsid w:val="440D7F1A"/>
    <w:rsid w:val="445CEA10"/>
    <w:rsid w:val="4465B91F"/>
    <w:rsid w:val="4523F5DA"/>
    <w:rsid w:val="4574B932"/>
    <w:rsid w:val="45773045"/>
    <w:rsid w:val="4599AD3E"/>
    <w:rsid w:val="46391B7B"/>
    <w:rsid w:val="4673DB4C"/>
    <w:rsid w:val="4677F315"/>
    <w:rsid w:val="46A28BE9"/>
    <w:rsid w:val="46C9A4FE"/>
    <w:rsid w:val="46D181A9"/>
    <w:rsid w:val="46E6E5BA"/>
    <w:rsid w:val="47205F27"/>
    <w:rsid w:val="47407139"/>
    <w:rsid w:val="47635200"/>
    <w:rsid w:val="4772D140"/>
    <w:rsid w:val="479FD750"/>
    <w:rsid w:val="47AC7DF4"/>
    <w:rsid w:val="47FD6C02"/>
    <w:rsid w:val="481C4756"/>
    <w:rsid w:val="4826FF9D"/>
    <w:rsid w:val="48AFF7D1"/>
    <w:rsid w:val="48B40622"/>
    <w:rsid w:val="490DF708"/>
    <w:rsid w:val="4923D7E1"/>
    <w:rsid w:val="492799C7"/>
    <w:rsid w:val="494A406E"/>
    <w:rsid w:val="4955A00C"/>
    <w:rsid w:val="4973E2B7"/>
    <w:rsid w:val="497F1B6A"/>
    <w:rsid w:val="49827D33"/>
    <w:rsid w:val="49971DF8"/>
    <w:rsid w:val="4A2D8D5F"/>
    <w:rsid w:val="4A43665B"/>
    <w:rsid w:val="4AF3A2A5"/>
    <w:rsid w:val="4B1AEBCB"/>
    <w:rsid w:val="4B3DCDD2"/>
    <w:rsid w:val="4B72C585"/>
    <w:rsid w:val="4BB0D8E1"/>
    <w:rsid w:val="4BD32C34"/>
    <w:rsid w:val="4C7C528C"/>
    <w:rsid w:val="4C880A46"/>
    <w:rsid w:val="4C8F7306"/>
    <w:rsid w:val="4CB67306"/>
    <w:rsid w:val="4CC3D27D"/>
    <w:rsid w:val="4D21A490"/>
    <w:rsid w:val="4D8D69B7"/>
    <w:rsid w:val="4DBB8762"/>
    <w:rsid w:val="4DDF02B3"/>
    <w:rsid w:val="4DE1E28D"/>
    <w:rsid w:val="4E1D17A6"/>
    <w:rsid w:val="4E2B4367"/>
    <w:rsid w:val="4E56BC79"/>
    <w:rsid w:val="4EA61848"/>
    <w:rsid w:val="4EB07736"/>
    <w:rsid w:val="4ED347A0"/>
    <w:rsid w:val="4F141C9E"/>
    <w:rsid w:val="4F17D597"/>
    <w:rsid w:val="4F29B043"/>
    <w:rsid w:val="4F2EB7BD"/>
    <w:rsid w:val="4F46A7BD"/>
    <w:rsid w:val="4F9B99DB"/>
    <w:rsid w:val="4FB09BE4"/>
    <w:rsid w:val="4FBEC62A"/>
    <w:rsid w:val="4FFB57D8"/>
    <w:rsid w:val="50854623"/>
    <w:rsid w:val="50F0ABD4"/>
    <w:rsid w:val="512A1DB7"/>
    <w:rsid w:val="513E2C5F"/>
    <w:rsid w:val="51E790C0"/>
    <w:rsid w:val="51E8AA8B"/>
    <w:rsid w:val="51EA32D1"/>
    <w:rsid w:val="5328AE2F"/>
    <w:rsid w:val="533D2117"/>
    <w:rsid w:val="534CCB41"/>
    <w:rsid w:val="538C9F2D"/>
    <w:rsid w:val="53A79F92"/>
    <w:rsid w:val="53CEED83"/>
    <w:rsid w:val="5437D682"/>
    <w:rsid w:val="543966AA"/>
    <w:rsid w:val="54542349"/>
    <w:rsid w:val="5479F866"/>
    <w:rsid w:val="54905B11"/>
    <w:rsid w:val="54914612"/>
    <w:rsid w:val="552D9C56"/>
    <w:rsid w:val="55702809"/>
    <w:rsid w:val="5572F9D0"/>
    <w:rsid w:val="55849515"/>
    <w:rsid w:val="565D6BB8"/>
    <w:rsid w:val="56ACAA73"/>
    <w:rsid w:val="56DF04B9"/>
    <w:rsid w:val="56E60661"/>
    <w:rsid w:val="56ED6E95"/>
    <w:rsid w:val="57052E86"/>
    <w:rsid w:val="57312BFC"/>
    <w:rsid w:val="57DB140B"/>
    <w:rsid w:val="57E1CDA3"/>
    <w:rsid w:val="57FD53B2"/>
    <w:rsid w:val="5886C148"/>
    <w:rsid w:val="58D323E8"/>
    <w:rsid w:val="591003C1"/>
    <w:rsid w:val="592DB9E4"/>
    <w:rsid w:val="59315D50"/>
    <w:rsid w:val="593ECE33"/>
    <w:rsid w:val="595ED956"/>
    <w:rsid w:val="598ECD8D"/>
    <w:rsid w:val="59AE2BB0"/>
    <w:rsid w:val="5A0328DB"/>
    <w:rsid w:val="5A1B93B7"/>
    <w:rsid w:val="5A22624A"/>
    <w:rsid w:val="5ADBADBF"/>
    <w:rsid w:val="5AF8B2D6"/>
    <w:rsid w:val="5B2A3FF2"/>
    <w:rsid w:val="5B495A8D"/>
    <w:rsid w:val="5B76912C"/>
    <w:rsid w:val="5C156C2F"/>
    <w:rsid w:val="5C197E99"/>
    <w:rsid w:val="5C49C74C"/>
    <w:rsid w:val="5CCFF51C"/>
    <w:rsid w:val="5CE8936F"/>
    <w:rsid w:val="5D51012E"/>
    <w:rsid w:val="5D54E83E"/>
    <w:rsid w:val="5D62E427"/>
    <w:rsid w:val="5D9240F1"/>
    <w:rsid w:val="5D9A5A2F"/>
    <w:rsid w:val="5E568FFF"/>
    <w:rsid w:val="5ED36CF5"/>
    <w:rsid w:val="5F1A9D70"/>
    <w:rsid w:val="5FA564E0"/>
    <w:rsid w:val="5FD1359A"/>
    <w:rsid w:val="5FF28F3B"/>
    <w:rsid w:val="60011A4F"/>
    <w:rsid w:val="6026CF28"/>
    <w:rsid w:val="6092E86F"/>
    <w:rsid w:val="60ACC72C"/>
    <w:rsid w:val="60B790D2"/>
    <w:rsid w:val="60BA6E27"/>
    <w:rsid w:val="60C4D0BC"/>
    <w:rsid w:val="60F00ABA"/>
    <w:rsid w:val="6130B7BB"/>
    <w:rsid w:val="61561E98"/>
    <w:rsid w:val="617E7028"/>
    <w:rsid w:val="61E4BB28"/>
    <w:rsid w:val="6227FB35"/>
    <w:rsid w:val="6253A289"/>
    <w:rsid w:val="62CAF7B1"/>
    <w:rsid w:val="62DD05A2"/>
    <w:rsid w:val="63728B83"/>
    <w:rsid w:val="63A529BE"/>
    <w:rsid w:val="63AA01AA"/>
    <w:rsid w:val="64053813"/>
    <w:rsid w:val="6469806C"/>
    <w:rsid w:val="646F3561"/>
    <w:rsid w:val="64756FB1"/>
    <w:rsid w:val="64948068"/>
    <w:rsid w:val="649E50A4"/>
    <w:rsid w:val="65108693"/>
    <w:rsid w:val="6524F390"/>
    <w:rsid w:val="6536BDCF"/>
    <w:rsid w:val="656DF422"/>
    <w:rsid w:val="658ACAD7"/>
    <w:rsid w:val="65C70CB1"/>
    <w:rsid w:val="65CFFBE2"/>
    <w:rsid w:val="65D88D77"/>
    <w:rsid w:val="65DE34FC"/>
    <w:rsid w:val="65E08440"/>
    <w:rsid w:val="65FFAF48"/>
    <w:rsid w:val="663050C9"/>
    <w:rsid w:val="665AE16C"/>
    <w:rsid w:val="66B6D573"/>
    <w:rsid w:val="670F1EC9"/>
    <w:rsid w:val="6727849C"/>
    <w:rsid w:val="67385F51"/>
    <w:rsid w:val="67AB31C7"/>
    <w:rsid w:val="67BA6127"/>
    <w:rsid w:val="67BA67AD"/>
    <w:rsid w:val="68E956EF"/>
    <w:rsid w:val="6914B96A"/>
    <w:rsid w:val="692AB551"/>
    <w:rsid w:val="6958C29B"/>
    <w:rsid w:val="6964D6A6"/>
    <w:rsid w:val="6A300A9A"/>
    <w:rsid w:val="6A323E6B"/>
    <w:rsid w:val="6A385BD7"/>
    <w:rsid w:val="6A4A0EB5"/>
    <w:rsid w:val="6A7251E1"/>
    <w:rsid w:val="6AD59D1C"/>
    <w:rsid w:val="6B082E35"/>
    <w:rsid w:val="6B18FC5A"/>
    <w:rsid w:val="6B4C8D4C"/>
    <w:rsid w:val="6B8AAFF3"/>
    <w:rsid w:val="6C1F9C83"/>
    <w:rsid w:val="6C86D50B"/>
    <w:rsid w:val="6D0C5338"/>
    <w:rsid w:val="6D133E9B"/>
    <w:rsid w:val="6D81AF77"/>
    <w:rsid w:val="6DDD133D"/>
    <w:rsid w:val="6E26A69A"/>
    <w:rsid w:val="6E54C92A"/>
    <w:rsid w:val="6F1D7FD8"/>
    <w:rsid w:val="6F3391EA"/>
    <w:rsid w:val="6FEF5BCD"/>
    <w:rsid w:val="70623D0E"/>
    <w:rsid w:val="70E6C4F3"/>
    <w:rsid w:val="7103B817"/>
    <w:rsid w:val="71116A6A"/>
    <w:rsid w:val="7119DE72"/>
    <w:rsid w:val="7252CFF3"/>
    <w:rsid w:val="7255209A"/>
    <w:rsid w:val="72568130"/>
    <w:rsid w:val="72876F0D"/>
    <w:rsid w:val="72B9E3A5"/>
    <w:rsid w:val="72FA17BD"/>
    <w:rsid w:val="73471162"/>
    <w:rsid w:val="73E89A81"/>
    <w:rsid w:val="74382381"/>
    <w:rsid w:val="7471A226"/>
    <w:rsid w:val="74845BB2"/>
    <w:rsid w:val="74AAA61E"/>
    <w:rsid w:val="74E970ED"/>
    <w:rsid w:val="74F65699"/>
    <w:rsid w:val="75612AEB"/>
    <w:rsid w:val="757CF82E"/>
    <w:rsid w:val="75A7AEFB"/>
    <w:rsid w:val="75C1E098"/>
    <w:rsid w:val="75E85255"/>
    <w:rsid w:val="7602C949"/>
    <w:rsid w:val="76068F80"/>
    <w:rsid w:val="760D7287"/>
    <w:rsid w:val="762E0A01"/>
    <w:rsid w:val="7631447E"/>
    <w:rsid w:val="767319B7"/>
    <w:rsid w:val="76AC60EA"/>
    <w:rsid w:val="76D695D8"/>
    <w:rsid w:val="771A3BE9"/>
    <w:rsid w:val="77BFAF73"/>
    <w:rsid w:val="77D7F24F"/>
    <w:rsid w:val="783081F5"/>
    <w:rsid w:val="783E35B1"/>
    <w:rsid w:val="78BC0BA4"/>
    <w:rsid w:val="78EC2A65"/>
    <w:rsid w:val="78F9F637"/>
    <w:rsid w:val="79120087"/>
    <w:rsid w:val="79225F7C"/>
    <w:rsid w:val="7925A25B"/>
    <w:rsid w:val="79F21B18"/>
    <w:rsid w:val="7A4989DA"/>
    <w:rsid w:val="7A4ED5BA"/>
    <w:rsid w:val="7A5BFE44"/>
    <w:rsid w:val="7A6F3BC5"/>
    <w:rsid w:val="7A99727A"/>
    <w:rsid w:val="7AD9BFB7"/>
    <w:rsid w:val="7AF51E71"/>
    <w:rsid w:val="7B01D51C"/>
    <w:rsid w:val="7B4D4486"/>
    <w:rsid w:val="7B5F8990"/>
    <w:rsid w:val="7B6DB6AA"/>
    <w:rsid w:val="7B8A133D"/>
    <w:rsid w:val="7B97230F"/>
    <w:rsid w:val="7B9F9A56"/>
    <w:rsid w:val="7BDB8286"/>
    <w:rsid w:val="7BF6AC9D"/>
    <w:rsid w:val="7C5FB6D9"/>
    <w:rsid w:val="7C759018"/>
    <w:rsid w:val="7C83D692"/>
    <w:rsid w:val="7D12F74E"/>
    <w:rsid w:val="7D3E9DC4"/>
    <w:rsid w:val="7D445B42"/>
    <w:rsid w:val="7D48544E"/>
    <w:rsid w:val="7D971BC5"/>
    <w:rsid w:val="7DC28749"/>
    <w:rsid w:val="7E2CC73D"/>
    <w:rsid w:val="7E70ACBD"/>
    <w:rsid w:val="7ECE6915"/>
    <w:rsid w:val="7F06D607"/>
    <w:rsid w:val="7F0B36BD"/>
    <w:rsid w:val="7F0DDBDB"/>
    <w:rsid w:val="7F51374D"/>
    <w:rsid w:val="7F7E3082"/>
    <w:rsid w:val="7FB7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5BD2"/>
  <w15:docId w15:val="{CF90E31C-CE3A-4F39-9391-553C6E3C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38"/>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4B7"/>
    <w:pPr>
      <w:ind w:left="720"/>
      <w:contextualSpacing/>
    </w:pPr>
  </w:style>
  <w:style w:type="paragraph" w:styleId="Header">
    <w:name w:val="header"/>
    <w:basedOn w:val="Normal"/>
    <w:link w:val="HeaderChar"/>
    <w:uiPriority w:val="99"/>
    <w:unhideWhenUsed/>
    <w:rsid w:val="00997A50"/>
    <w:pPr>
      <w:tabs>
        <w:tab w:val="center" w:pos="4680"/>
        <w:tab w:val="right" w:pos="9360"/>
      </w:tabs>
      <w:spacing w:line="240" w:lineRule="auto"/>
    </w:pPr>
  </w:style>
  <w:style w:type="character" w:customStyle="1" w:styleId="HeaderChar">
    <w:name w:val="Header Char"/>
    <w:basedOn w:val="DefaultParagraphFont"/>
    <w:link w:val="Header"/>
    <w:uiPriority w:val="99"/>
    <w:rsid w:val="00997A50"/>
    <w:rPr>
      <w:rFonts w:ascii="Times New Roman" w:hAnsi="Times New Roman"/>
      <w:sz w:val="24"/>
    </w:rPr>
  </w:style>
  <w:style w:type="paragraph" w:styleId="Footer">
    <w:name w:val="footer"/>
    <w:basedOn w:val="Normal"/>
    <w:link w:val="FooterChar"/>
    <w:uiPriority w:val="99"/>
    <w:unhideWhenUsed/>
    <w:rsid w:val="00997A50"/>
    <w:pPr>
      <w:tabs>
        <w:tab w:val="center" w:pos="4680"/>
        <w:tab w:val="right" w:pos="9360"/>
      </w:tabs>
      <w:spacing w:line="240" w:lineRule="auto"/>
    </w:pPr>
  </w:style>
  <w:style w:type="character" w:customStyle="1" w:styleId="FooterChar">
    <w:name w:val="Footer Char"/>
    <w:basedOn w:val="DefaultParagraphFont"/>
    <w:link w:val="Footer"/>
    <w:uiPriority w:val="99"/>
    <w:rsid w:val="00997A50"/>
    <w:rPr>
      <w:rFonts w:ascii="Times New Roman" w:hAnsi="Times New Roman"/>
      <w:sz w:val="24"/>
    </w:rPr>
  </w:style>
  <w:style w:type="character" w:styleId="CommentReference">
    <w:name w:val="annotation reference"/>
    <w:basedOn w:val="DefaultParagraphFont"/>
    <w:uiPriority w:val="99"/>
    <w:semiHidden/>
    <w:unhideWhenUsed/>
    <w:rsid w:val="003200FA"/>
    <w:rPr>
      <w:sz w:val="16"/>
      <w:szCs w:val="16"/>
    </w:rPr>
  </w:style>
  <w:style w:type="paragraph" w:styleId="CommentText">
    <w:name w:val="annotation text"/>
    <w:basedOn w:val="Normal"/>
    <w:link w:val="CommentTextChar"/>
    <w:uiPriority w:val="99"/>
    <w:unhideWhenUsed/>
    <w:rsid w:val="003200FA"/>
    <w:pPr>
      <w:spacing w:line="240" w:lineRule="auto"/>
    </w:pPr>
    <w:rPr>
      <w:sz w:val="20"/>
      <w:szCs w:val="20"/>
    </w:rPr>
  </w:style>
  <w:style w:type="character" w:customStyle="1" w:styleId="CommentTextChar">
    <w:name w:val="Comment Text Char"/>
    <w:basedOn w:val="DefaultParagraphFont"/>
    <w:link w:val="CommentText"/>
    <w:uiPriority w:val="99"/>
    <w:rsid w:val="003200F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00FA"/>
    <w:rPr>
      <w:b/>
      <w:bCs/>
    </w:rPr>
  </w:style>
  <w:style w:type="character" w:customStyle="1" w:styleId="CommentSubjectChar">
    <w:name w:val="Comment Subject Char"/>
    <w:basedOn w:val="CommentTextChar"/>
    <w:link w:val="CommentSubject"/>
    <w:uiPriority w:val="99"/>
    <w:semiHidden/>
    <w:rsid w:val="003200FA"/>
    <w:rPr>
      <w:rFonts w:ascii="Times New Roman" w:hAnsi="Times New Roman"/>
      <w:b/>
      <w:bCs/>
      <w:sz w:val="20"/>
      <w:szCs w:val="20"/>
    </w:rPr>
  </w:style>
  <w:style w:type="paragraph" w:styleId="BalloonText">
    <w:name w:val="Balloon Text"/>
    <w:basedOn w:val="Normal"/>
    <w:link w:val="BalloonTextChar"/>
    <w:uiPriority w:val="99"/>
    <w:semiHidden/>
    <w:unhideWhenUsed/>
    <w:rsid w:val="003200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0FA"/>
    <w:rPr>
      <w:rFonts w:ascii="Segoe UI" w:hAnsi="Segoe UI" w:cs="Segoe UI"/>
      <w:sz w:val="18"/>
      <w:szCs w:val="18"/>
    </w:rPr>
  </w:style>
  <w:style w:type="character" w:styleId="Strong">
    <w:name w:val="Strong"/>
    <w:basedOn w:val="DefaultParagraphFont"/>
    <w:uiPriority w:val="22"/>
    <w:qFormat/>
    <w:rsid w:val="00850816"/>
    <w:rPr>
      <w:b/>
      <w:bCs/>
    </w:rPr>
  </w:style>
  <w:style w:type="character" w:styleId="Hyperlink">
    <w:name w:val="Hyperlink"/>
    <w:basedOn w:val="DefaultParagraphFont"/>
    <w:uiPriority w:val="99"/>
    <w:semiHidden/>
    <w:unhideWhenUsed/>
    <w:rsid w:val="00850816"/>
    <w:rPr>
      <w:color w:val="0000FF"/>
      <w:u w:val="single"/>
    </w:rPr>
  </w:style>
  <w:style w:type="paragraph" w:styleId="Revision">
    <w:name w:val="Revision"/>
    <w:hidden/>
    <w:uiPriority w:val="99"/>
    <w:semiHidden/>
    <w:rsid w:val="00631B94"/>
    <w:pPr>
      <w:spacing w:after="0" w:line="240" w:lineRule="auto"/>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F2B49"/>
  </w:style>
  <w:style w:type="paragraph" w:styleId="BodyText">
    <w:name w:val="Body Text"/>
    <w:basedOn w:val="Normal"/>
    <w:link w:val="BodyTextChar"/>
    <w:uiPriority w:val="99"/>
    <w:unhideWhenUsed/>
    <w:rsid w:val="00167248"/>
    <w:pPr>
      <w:spacing w:after="120"/>
    </w:pPr>
  </w:style>
  <w:style w:type="character" w:customStyle="1" w:styleId="BodyTextChar">
    <w:name w:val="Body Text Char"/>
    <w:basedOn w:val="DefaultParagraphFont"/>
    <w:link w:val="BodyText"/>
    <w:uiPriority w:val="99"/>
    <w:rsid w:val="00167248"/>
    <w:rPr>
      <w:rFonts w:ascii="Times New Roman" w:hAnsi="Times New Roman"/>
      <w:sz w:val="24"/>
    </w:rPr>
  </w:style>
  <w:style w:type="character" w:customStyle="1" w:styleId="eop">
    <w:name w:val="eop"/>
    <w:basedOn w:val="DefaultParagraphFont"/>
    <w:rsid w:val="00FD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31469">
      <w:bodyDiv w:val="1"/>
      <w:marLeft w:val="0"/>
      <w:marRight w:val="0"/>
      <w:marTop w:val="0"/>
      <w:marBottom w:val="0"/>
      <w:divBdr>
        <w:top w:val="none" w:sz="0" w:space="0" w:color="auto"/>
        <w:left w:val="none" w:sz="0" w:space="0" w:color="auto"/>
        <w:bottom w:val="none" w:sz="0" w:space="0" w:color="auto"/>
        <w:right w:val="none" w:sz="0" w:space="0" w:color="auto"/>
      </w:divBdr>
      <w:divsChild>
        <w:div w:id="1291746774">
          <w:marLeft w:val="0"/>
          <w:marRight w:val="0"/>
          <w:marTop w:val="0"/>
          <w:marBottom w:val="0"/>
          <w:divBdr>
            <w:top w:val="none" w:sz="0" w:space="0" w:color="auto"/>
            <w:left w:val="none" w:sz="0" w:space="0" w:color="auto"/>
            <w:bottom w:val="none" w:sz="0" w:space="0" w:color="auto"/>
            <w:right w:val="none" w:sz="0" w:space="0" w:color="auto"/>
          </w:divBdr>
          <w:divsChild>
            <w:div w:id="1164974564">
              <w:marLeft w:val="0"/>
              <w:marRight w:val="0"/>
              <w:marTop w:val="0"/>
              <w:marBottom w:val="0"/>
              <w:divBdr>
                <w:top w:val="none" w:sz="0" w:space="0" w:color="auto"/>
                <w:left w:val="none" w:sz="0" w:space="0" w:color="auto"/>
                <w:bottom w:val="none" w:sz="0" w:space="0" w:color="auto"/>
                <w:right w:val="none" w:sz="0" w:space="0" w:color="auto"/>
              </w:divBdr>
              <w:divsChild>
                <w:div w:id="940574702">
                  <w:marLeft w:val="0"/>
                  <w:marRight w:val="0"/>
                  <w:marTop w:val="0"/>
                  <w:marBottom w:val="0"/>
                  <w:divBdr>
                    <w:top w:val="none" w:sz="0" w:space="0" w:color="auto"/>
                    <w:left w:val="none" w:sz="0" w:space="0" w:color="auto"/>
                    <w:bottom w:val="none" w:sz="0" w:space="0" w:color="auto"/>
                    <w:right w:val="none" w:sz="0" w:space="0" w:color="auto"/>
                  </w:divBdr>
                  <w:divsChild>
                    <w:div w:id="12577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37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855D000CF8844B22D8D2F416B53B6" ma:contentTypeVersion="4" ma:contentTypeDescription="Create a new document." ma:contentTypeScope="" ma:versionID="0416fa408d29a79ead93bf0f3fe6232d">
  <xsd:schema xmlns:xsd="http://www.w3.org/2001/XMLSchema" xmlns:xs="http://www.w3.org/2001/XMLSchema" xmlns:p="http://schemas.microsoft.com/office/2006/metadata/properties" xmlns:ns2="67cde41b-9b84-4c62-b348-84a404e8aac7" xmlns:ns3="2bccf4dd-8ab3-4dc4-8bcd-e4ea609979b4" targetNamespace="http://schemas.microsoft.com/office/2006/metadata/properties" ma:root="true" ma:fieldsID="2bb27e5073df143330523955ded7a7c6" ns2:_="" ns3:_="">
    <xsd:import namespace="67cde41b-9b84-4c62-b348-84a404e8aac7"/>
    <xsd:import namespace="2bccf4dd-8ab3-4dc4-8bcd-e4ea60997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de41b-9b84-4c62-b348-84a404e8a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ccf4dd-8ab3-4dc4-8bcd-e4ea60997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bccf4dd-8ab3-4dc4-8bcd-e4ea609979b4">
      <UserInfo>
        <DisplayName>Erin Turner</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86905-3552-443E-A8C5-E7DA4485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de41b-9b84-4c62-b348-84a404e8aac7"/>
    <ds:schemaRef ds:uri="2bccf4dd-8ab3-4dc4-8bcd-e4ea60997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EF3D0-E869-4B8C-8178-4EFFBF1DBA1E}">
  <ds:schemaRefs>
    <ds:schemaRef ds:uri="http://schemas.openxmlformats.org/officeDocument/2006/bibliography"/>
  </ds:schemaRefs>
</ds:datastoreItem>
</file>

<file path=customXml/itemProps3.xml><?xml version="1.0" encoding="utf-8"?>
<ds:datastoreItem xmlns:ds="http://schemas.openxmlformats.org/officeDocument/2006/customXml" ds:itemID="{D0FBAEC4-7CEF-489B-8ABF-4E034F715ACF}">
  <ds:schemaRefs>
    <ds:schemaRef ds:uri="http://schemas.microsoft.com/office/2006/metadata/properties"/>
    <ds:schemaRef ds:uri="http://schemas.microsoft.com/office/infopath/2007/PartnerControls"/>
    <ds:schemaRef ds:uri="2bccf4dd-8ab3-4dc4-8bcd-e4ea609979b4"/>
  </ds:schemaRefs>
</ds:datastoreItem>
</file>

<file path=customXml/itemProps4.xml><?xml version="1.0" encoding="utf-8"?>
<ds:datastoreItem xmlns:ds="http://schemas.openxmlformats.org/officeDocument/2006/customXml" ds:itemID="{220DDA9B-0598-4DF0-9227-581823387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6803</Words>
  <Characters>38781</Characters>
  <Application>Microsoft Office Word</Application>
  <DocSecurity>4</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Betz</dc:creator>
  <cp:keywords/>
  <dc:description/>
  <cp:lastModifiedBy>Lawrence, Rena</cp:lastModifiedBy>
  <cp:revision>2</cp:revision>
  <cp:lastPrinted>2024-03-08T20:32:00Z</cp:lastPrinted>
  <dcterms:created xsi:type="dcterms:W3CDTF">2025-12-03T17:47:00Z</dcterms:created>
  <dcterms:modified xsi:type="dcterms:W3CDTF">2025-12-03T17:47:00Z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0x010100A89855D000CF8844B22D8D2F416B53B6</vt:lpwstr>
  </property>
</Properties>
</file>